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A9AF7" w14:textId="63E675E9" w:rsidR="00F57A87" w:rsidRPr="00751ECB" w:rsidRDefault="00F57A87" w:rsidP="00867ED8">
      <w:pPr>
        <w:pStyle w:val="Heading1"/>
        <w:numPr>
          <w:ilvl w:val="0"/>
          <w:numId w:val="0"/>
        </w:numPr>
        <w:ind w:left="432" w:hanging="432"/>
        <w:rPr>
          <w:b/>
          <w:bCs/>
          <w:lang w:val="en-GB"/>
        </w:rPr>
      </w:pPr>
      <w:r w:rsidRPr="00751ECB">
        <w:rPr>
          <w:b/>
          <w:bCs/>
          <w:lang w:val="en-GB"/>
        </w:rPr>
        <w:t>Annex: Additional Details on Application</w:t>
      </w:r>
      <w:r w:rsidR="00867ED8">
        <w:rPr>
          <w:b/>
          <w:bCs/>
          <w:lang w:val="en-GB"/>
        </w:rPr>
        <w:t xml:space="preserve"> </w:t>
      </w:r>
      <w:r w:rsidRPr="00751ECB">
        <w:rPr>
          <w:b/>
          <w:bCs/>
          <w:lang w:val="en-GB"/>
        </w:rPr>
        <w:t>Classes</w:t>
      </w:r>
    </w:p>
    <w:p w14:paraId="39B79E31" w14:textId="77777777" w:rsidR="00F57A87" w:rsidRPr="000D5E83" w:rsidRDefault="00F57A87" w:rsidP="00751ECB">
      <w:pPr>
        <w:jc w:val="both"/>
        <w:rPr>
          <w:rFonts w:ascii="Arial" w:eastAsia="Arial" w:hAnsi="Arial" w:cs="Arial"/>
          <w:color w:val="000000"/>
          <w:sz w:val="24"/>
          <w:szCs w:val="24"/>
          <w:lang w:val="en-GB"/>
        </w:rPr>
      </w:pPr>
      <w:r w:rsidRPr="000D5E83">
        <w:rPr>
          <w:rFonts w:ascii="Arial" w:eastAsia="Arial" w:hAnsi="Arial" w:cs="Arial"/>
          <w:color w:val="000000"/>
          <w:sz w:val="24"/>
          <w:szCs w:val="24"/>
          <w:lang w:val="en-GB"/>
        </w:rPr>
        <w:t>Conway's Law </w:t>
      </w:r>
      <w:hyperlink r:id="rId5" w:anchor="1" w:tooltip="https://markdownlivepreview.com/#1" w:history="1">
        <w:r w:rsidRPr="000D5E83">
          <w:rPr>
            <w:rStyle w:val="Hyperlink"/>
            <w:rFonts w:ascii="Arial" w:eastAsia="Arial" w:hAnsi="Arial" w:cs="Arial"/>
            <w:color w:val="000080"/>
            <w:sz w:val="24"/>
            <w:szCs w:val="24"/>
            <w:lang w:val="en-GB"/>
          </w:rPr>
          <w:t>[1, 2]</w:t>
        </w:r>
      </w:hyperlink>
      <w:r w:rsidRPr="000D5E83">
        <w:rPr>
          <w:rFonts w:ascii="Arial" w:eastAsia="Arial" w:hAnsi="Arial" w:cs="Arial"/>
          <w:color w:val="000000"/>
          <w:sz w:val="24"/>
          <w:szCs w:val="24"/>
          <w:lang w:val="en-GB"/>
        </w:rPr>
        <w:t> states that software structure mirrors the communication dynamics of its creators, shaping both its architecture and evolution. Just as a garden needs constant attention to thrive, our software and community need continuous nurturing to stay welcoming and sustainable.</w:t>
      </w:r>
    </w:p>
    <w:p w14:paraId="543C9AF0" w14:textId="77777777" w:rsidR="00F57A87" w:rsidRPr="000D5E83" w:rsidRDefault="00F57A87" w:rsidP="00751ECB">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4"/>
          <w:szCs w:val="24"/>
          <w:highlight w:val="white"/>
          <w:lang w:val="en-GB"/>
        </w:rPr>
      </w:pPr>
      <w:r w:rsidRPr="000D5E83">
        <w:rPr>
          <w:rFonts w:ascii="Arial" w:eastAsia="Arial" w:hAnsi="Arial" w:cs="Arial"/>
          <w:color w:val="000000"/>
          <w:sz w:val="24"/>
          <w:szCs w:val="24"/>
          <w:highlight w:val="white"/>
          <w:lang w:val="en-GB"/>
        </w:rPr>
        <w:t>Factors influencing a project's classification include team size, upstream and downstream dependencies, operational risk, codebase size (measured in units of 'kilo Source Lines of Code', '</w:t>
      </w:r>
      <w:proofErr w:type="spellStart"/>
      <w:r w:rsidRPr="000D5E83">
        <w:rPr>
          <w:rFonts w:ascii="Arial" w:eastAsia="Arial" w:hAnsi="Arial" w:cs="Arial"/>
          <w:color w:val="000000"/>
          <w:sz w:val="24"/>
          <w:szCs w:val="24"/>
          <w:highlight w:val="white"/>
          <w:lang w:val="en-GB"/>
        </w:rPr>
        <w:t>kSLOCs</w:t>
      </w:r>
      <w:proofErr w:type="spellEnd"/>
      <w:r w:rsidRPr="000D5E83">
        <w:rPr>
          <w:rFonts w:ascii="Arial" w:eastAsia="Arial" w:hAnsi="Arial" w:cs="Arial"/>
          <w:color w:val="000000"/>
          <w:sz w:val="24"/>
          <w:szCs w:val="24"/>
          <w:highlight w:val="white"/>
          <w:lang w:val="en-GB"/>
        </w:rPr>
        <w:t>' </w:t>
      </w:r>
      <w:hyperlink r:id="rId6" w:anchor="1" w:tooltip="https://markdownlivepreview.com/#1" w:history="1">
        <w:r w:rsidRPr="000D5E83">
          <w:rPr>
            <w:rStyle w:val="Hyperlink"/>
            <w:rFonts w:ascii="Arial" w:eastAsia="Arial" w:hAnsi="Arial" w:cs="Arial"/>
            <w:color w:val="000080"/>
            <w:sz w:val="24"/>
            <w:szCs w:val="24"/>
            <w:highlight w:val="white"/>
            <w:lang w:val="en-GB"/>
          </w:rPr>
          <w:t>[3-5]</w:t>
        </w:r>
      </w:hyperlink>
      <w:r w:rsidRPr="000D5E83">
        <w:rPr>
          <w:rFonts w:ascii="Arial" w:eastAsia="Arial" w:hAnsi="Arial" w:cs="Arial"/>
          <w:color w:val="000000"/>
          <w:sz w:val="24"/>
          <w:szCs w:val="24"/>
          <w:highlight w:val="white"/>
          <w:lang w:val="en-GB"/>
        </w:rPr>
        <w:t xml:space="preserve">), and financial costs (e.g., licensing, tooling, infrastructure costs). </w:t>
      </w:r>
    </w:p>
    <w:p w14:paraId="3410BA90" w14:textId="77777777" w:rsidR="00F57A87" w:rsidRPr="000D5E83" w:rsidRDefault="00F57A87" w:rsidP="00751ECB">
      <w:pPr>
        <w:pBdr>
          <w:top w:val="none" w:sz="4" w:space="0" w:color="000000"/>
          <w:left w:val="none" w:sz="4" w:space="0" w:color="000000"/>
          <w:bottom w:val="none" w:sz="4" w:space="0" w:color="000000"/>
          <w:right w:val="none" w:sz="4" w:space="0" w:color="000000"/>
        </w:pBdr>
        <w:jc w:val="both"/>
        <w:rPr>
          <w:rFonts w:ascii="Arial" w:hAnsi="Arial" w:cs="Arial"/>
          <w:sz w:val="24"/>
          <w:szCs w:val="24"/>
          <w:lang w:val="en-GB"/>
        </w:rPr>
      </w:pPr>
      <w:r w:rsidRPr="000D5E83">
        <w:rPr>
          <w:rFonts w:ascii="Arial" w:eastAsia="Arial" w:hAnsi="Arial" w:cs="Arial"/>
          <w:color w:val="000000"/>
          <w:sz w:val="24"/>
          <w:szCs w:val="24"/>
          <w:lang w:val="en-GB"/>
        </w:rPr>
        <w:t>The resource and cost thresholds outlined in the application classes aim to guide the estimation of a software project's total cost of ownership (TCO) over a meaningful time-frame. For consistency and comprehensive planning, the TCO is recommended to be evaluated over a standard period of five years. This duration is chosen to adequately account for technology obsolescence, staff turnover rates – including the tenure of Master/PhD students and the duration of short-term collaboration contracts – and other dynamic factors. By including considerations such as licensing, tooling, infrastructure, and personnel costs in the TCO assessment, we ensure that projects are accurately classified. This approach facilitates a balanced alignment with the organisation's financial sustainability and operational requirements, promoting a strategic and forward-looking perspective in project planning and execution.</w:t>
      </w:r>
    </w:p>
    <w:p w14:paraId="00D1E3D5" w14:textId="77777777" w:rsidR="00F57A87" w:rsidRPr="00751ECB" w:rsidRDefault="00F57A87" w:rsidP="00751ECB">
      <w:pPr>
        <w:pStyle w:val="Heading2"/>
        <w:rPr>
          <w:lang w:val="en-GB"/>
        </w:rPr>
      </w:pPr>
      <w:r w:rsidRPr="00751ECB">
        <w:rPr>
          <w:lang w:val="en-GB"/>
        </w:rPr>
        <w:t>Summary of the application classes</w:t>
      </w:r>
    </w:p>
    <w:p w14:paraId="0F1E1ABA" w14:textId="77777777" w:rsidR="00F57A87" w:rsidRPr="00751ECB" w:rsidRDefault="00F57A87" w:rsidP="00751ECB">
      <w:pPr>
        <w:pStyle w:val="ListParagraph"/>
        <w:numPr>
          <w:ilvl w:val="0"/>
          <w:numId w:val="1"/>
        </w:numPr>
        <w:pBdr>
          <w:top w:val="none" w:sz="4" w:space="0" w:color="000000"/>
          <w:left w:val="none" w:sz="4" w:space="0" w:color="000000"/>
          <w:bottom w:val="none" w:sz="4" w:space="0" w:color="000000"/>
          <w:right w:val="none" w:sz="4" w:space="0" w:color="000000"/>
        </w:pBdr>
        <w:spacing w:after="113"/>
        <w:ind w:right="238"/>
        <w:jc w:val="both"/>
        <w:rPr>
          <w:rFonts w:ascii="Arial" w:hAnsi="Arial" w:cs="Arial"/>
          <w:sz w:val="24"/>
          <w:szCs w:val="24"/>
          <w:lang w:val="en-GB"/>
        </w:rPr>
      </w:pPr>
      <w:r w:rsidRPr="00751ECB">
        <w:rPr>
          <w:rFonts w:ascii="Arial" w:eastAsia="Arial" w:hAnsi="Arial" w:cs="Arial"/>
          <w:b/>
          <w:color w:val="000000"/>
          <w:sz w:val="24"/>
          <w:szCs w:val="24"/>
          <w:lang w:val="en-GB"/>
        </w:rPr>
        <w:t>Application Class 0</w:t>
      </w:r>
      <w:r w:rsidRPr="00751ECB">
        <w:rPr>
          <w:rFonts w:ascii="Arial" w:eastAsia="Arial" w:hAnsi="Arial" w:cs="Arial"/>
          <w:color w:val="000000"/>
          <w:sz w:val="24"/>
          <w:szCs w:val="24"/>
          <w:lang w:val="en-GB"/>
        </w:rPr>
        <w:t>: Targets software exclusively developed and used by individual developers.</w:t>
      </w:r>
    </w:p>
    <w:p w14:paraId="10F41BD4" w14:textId="77777777" w:rsidR="00F57A87" w:rsidRPr="00751ECB" w:rsidRDefault="00F57A87" w:rsidP="00751ECB">
      <w:pPr>
        <w:pStyle w:val="ListParagraph"/>
        <w:numPr>
          <w:ilvl w:val="1"/>
          <w:numId w:val="1"/>
        </w:numPr>
        <w:pBdr>
          <w:top w:val="none" w:sz="4" w:space="0" w:color="000000"/>
          <w:left w:val="none" w:sz="4" w:space="0" w:color="000000"/>
          <w:bottom w:val="none" w:sz="4" w:space="0" w:color="000000"/>
          <w:right w:val="none" w:sz="4" w:space="0" w:color="000000"/>
        </w:pBdr>
        <w:spacing w:after="113"/>
        <w:ind w:right="238"/>
        <w:jc w:val="both"/>
        <w:rPr>
          <w:rFonts w:ascii="Arial" w:hAnsi="Arial" w:cs="Arial"/>
          <w:sz w:val="24"/>
          <w:szCs w:val="24"/>
          <w:lang w:val="en-GB"/>
        </w:rPr>
      </w:pPr>
      <w:r w:rsidRPr="00751ECB">
        <w:rPr>
          <w:rFonts w:ascii="Arial" w:eastAsia="Arial" w:hAnsi="Arial" w:cs="Arial"/>
          <w:b/>
          <w:color w:val="000000"/>
          <w:sz w:val="24"/>
          <w:szCs w:val="24"/>
          <w:lang w:val="en-GB"/>
        </w:rPr>
        <w:t xml:space="preserve">Decision Authority: </w:t>
      </w:r>
      <w:r w:rsidRPr="00751ECB">
        <w:rPr>
          <w:rFonts w:ascii="Arial" w:eastAsia="Arial" w:hAnsi="Arial" w:cs="Arial"/>
          <w:color w:val="000000"/>
          <w:sz w:val="24"/>
          <w:szCs w:val="24"/>
          <w:lang w:val="en-GB"/>
        </w:rPr>
        <w:t xml:space="preserve">Individual, (with approval from a technical-group or department lead.) </w:t>
      </w:r>
    </w:p>
    <w:p w14:paraId="7FDC5337" w14:textId="77777777" w:rsidR="00F57A87" w:rsidRPr="00751ECB" w:rsidRDefault="00F57A87" w:rsidP="00751ECB">
      <w:pPr>
        <w:pStyle w:val="ListParagraph"/>
        <w:numPr>
          <w:ilvl w:val="1"/>
          <w:numId w:val="1"/>
        </w:numPr>
        <w:pBdr>
          <w:top w:val="none" w:sz="4" w:space="0" w:color="000000"/>
          <w:left w:val="none" w:sz="4" w:space="0" w:color="000000"/>
          <w:bottom w:val="none" w:sz="4" w:space="0" w:color="000000"/>
          <w:right w:val="none" w:sz="4" w:space="0" w:color="000000"/>
        </w:pBdr>
        <w:spacing w:after="113"/>
        <w:ind w:right="238"/>
        <w:jc w:val="both"/>
        <w:rPr>
          <w:rFonts w:ascii="Arial" w:hAnsi="Arial" w:cs="Arial"/>
          <w:sz w:val="24"/>
          <w:szCs w:val="24"/>
        </w:rPr>
      </w:pPr>
      <w:r w:rsidRPr="00751ECB">
        <w:rPr>
          <w:rFonts w:ascii="Arial" w:eastAsia="Arial" w:hAnsi="Arial" w:cs="Arial"/>
          <w:b/>
          <w:bCs/>
          <w:color w:val="000000"/>
          <w:sz w:val="24"/>
          <w:szCs w:val="24"/>
          <w:lang w:val="en-GB"/>
        </w:rPr>
        <w:t xml:space="preserve">Examples </w:t>
      </w:r>
      <w:r w:rsidRPr="00751ECB">
        <w:rPr>
          <w:rFonts w:ascii="Arial" w:eastAsia="Arial" w:hAnsi="Arial" w:cs="Arial"/>
          <w:color w:val="000000"/>
          <w:sz w:val="24"/>
          <w:szCs w:val="24"/>
          <w:lang w:val="en-GB"/>
        </w:rPr>
        <w:t>include simple (analysis) scripts and spreadsheet macros, reproducible within a couple of days.</w:t>
      </w:r>
      <w:r w:rsidRPr="00751ECB">
        <w:rPr>
          <w:rFonts w:ascii="Arial" w:hAnsi="Arial" w:cs="Arial"/>
          <w:sz w:val="24"/>
          <w:szCs w:val="24"/>
          <w:lang w:val="en-GB"/>
        </w:rPr>
        <w:t xml:space="preserve"> Projects &lt;2k lines of code and </w:t>
      </w:r>
      <w:proofErr w:type="gramStart"/>
      <w:r w:rsidRPr="00751ECB">
        <w:rPr>
          <w:rFonts w:ascii="Arial" w:hAnsi="Arial" w:cs="Arial"/>
          <w:sz w:val="24"/>
          <w:szCs w:val="24"/>
          <w:lang w:val="en-GB"/>
        </w:rPr>
        <w:t>incidental  costs</w:t>
      </w:r>
      <w:proofErr w:type="gramEnd"/>
      <w:r w:rsidRPr="00751ECB">
        <w:rPr>
          <w:rFonts w:ascii="Arial" w:hAnsi="Arial" w:cs="Arial"/>
          <w:sz w:val="24"/>
          <w:szCs w:val="24"/>
          <w:lang w:val="en-GB"/>
        </w:rPr>
        <w:t xml:space="preserve"> incurred &lt;5kEUR</w:t>
      </w:r>
    </w:p>
    <w:p w14:paraId="42715A35" w14:textId="77777777" w:rsidR="00F57A87" w:rsidRPr="00751ECB" w:rsidRDefault="00F57A87" w:rsidP="00751ECB">
      <w:pPr>
        <w:pBdr>
          <w:top w:val="none" w:sz="4" w:space="0" w:color="000000"/>
          <w:left w:val="none" w:sz="4" w:space="0" w:color="000000"/>
          <w:bottom w:val="none" w:sz="4" w:space="0" w:color="000000"/>
          <w:right w:val="none" w:sz="4" w:space="0" w:color="000000"/>
        </w:pBdr>
        <w:spacing w:after="227"/>
        <w:ind w:left="709" w:right="238"/>
        <w:jc w:val="both"/>
        <w:rPr>
          <w:rFonts w:ascii="Arial" w:eastAsia="Arial" w:hAnsi="Arial" w:cs="Arial"/>
          <w:color w:val="000000"/>
          <w:sz w:val="24"/>
          <w:szCs w:val="24"/>
          <w:lang w:val="en-GB"/>
        </w:rPr>
      </w:pPr>
      <w:r w:rsidRPr="00751ECB">
        <w:rPr>
          <w:rFonts w:ascii="Arial" w:eastAsia="Arial" w:hAnsi="Arial" w:cs="Arial"/>
          <w:color w:val="000000"/>
          <w:sz w:val="24"/>
          <w:szCs w:val="24"/>
          <w:lang w:val="en-GB"/>
        </w:rPr>
        <w:t>This class allows for flexibility and innovation at the individual level, recognizing the lower risk these projects typically pose.</w:t>
      </w:r>
    </w:p>
    <w:p w14:paraId="065A689B" w14:textId="77777777" w:rsidR="00F57A87" w:rsidRPr="00751ECB" w:rsidRDefault="00F57A87" w:rsidP="00751ECB">
      <w:pPr>
        <w:pStyle w:val="ListParagraph"/>
        <w:numPr>
          <w:ilvl w:val="0"/>
          <w:numId w:val="1"/>
        </w:numPr>
        <w:pBdr>
          <w:top w:val="none" w:sz="4" w:space="0" w:color="000000"/>
          <w:left w:val="none" w:sz="4" w:space="0" w:color="000000"/>
          <w:bottom w:val="none" w:sz="4" w:space="0" w:color="000000"/>
          <w:right w:val="none" w:sz="4" w:space="0" w:color="000000"/>
        </w:pBdr>
        <w:spacing w:after="113"/>
        <w:ind w:right="238"/>
        <w:jc w:val="both"/>
        <w:rPr>
          <w:rFonts w:ascii="Arial" w:hAnsi="Arial" w:cs="Arial"/>
          <w:strike/>
          <w:sz w:val="24"/>
          <w:szCs w:val="24"/>
          <w:lang w:val="en-GB"/>
        </w:rPr>
      </w:pPr>
      <w:r w:rsidRPr="00751ECB">
        <w:rPr>
          <w:rFonts w:ascii="Arial" w:eastAsia="Arial" w:hAnsi="Arial" w:cs="Arial"/>
          <w:b/>
          <w:color w:val="000000"/>
          <w:sz w:val="24"/>
          <w:szCs w:val="24"/>
          <w:lang w:val="en-GB"/>
        </w:rPr>
        <w:t>Application Class 1</w:t>
      </w:r>
      <w:r w:rsidRPr="00751ECB">
        <w:rPr>
          <w:rFonts w:ascii="Arial" w:eastAsia="Arial" w:hAnsi="Arial" w:cs="Arial"/>
          <w:color w:val="000000"/>
          <w:sz w:val="24"/>
          <w:szCs w:val="24"/>
          <w:lang w:val="en-GB"/>
        </w:rPr>
        <w:t>: Applies to software developed or used by 8-16 members within the same organisational unit or group</w:t>
      </w:r>
      <w:r w:rsidRPr="00751ECB">
        <w:rPr>
          <w:rFonts w:ascii="Arial" w:hAnsi="Arial" w:cs="Arial"/>
          <w:sz w:val="24"/>
          <w:szCs w:val="24"/>
          <w:lang w:val="en-GB"/>
        </w:rPr>
        <w:t>.</w:t>
      </w:r>
    </w:p>
    <w:p w14:paraId="556BA6A6" w14:textId="77777777" w:rsidR="00F57A87" w:rsidRPr="00751ECB" w:rsidRDefault="00F57A87" w:rsidP="00751ECB">
      <w:pPr>
        <w:pStyle w:val="ListParagraph"/>
        <w:numPr>
          <w:ilvl w:val="1"/>
          <w:numId w:val="1"/>
        </w:numPr>
        <w:pBdr>
          <w:top w:val="none" w:sz="4" w:space="0" w:color="000000"/>
          <w:left w:val="none" w:sz="4" w:space="0" w:color="000000"/>
          <w:bottom w:val="none" w:sz="4" w:space="0" w:color="000000"/>
          <w:right w:val="none" w:sz="4" w:space="0" w:color="000000"/>
        </w:pBdr>
        <w:spacing w:after="113"/>
        <w:ind w:right="238"/>
        <w:jc w:val="both"/>
        <w:rPr>
          <w:rFonts w:ascii="Arial" w:hAnsi="Arial" w:cs="Arial"/>
          <w:sz w:val="24"/>
          <w:szCs w:val="24"/>
          <w:lang w:val="en-GB"/>
        </w:rPr>
      </w:pPr>
      <w:r w:rsidRPr="00751ECB">
        <w:rPr>
          <w:rFonts w:ascii="Arial" w:eastAsia="Arial" w:hAnsi="Arial" w:cs="Arial"/>
          <w:b/>
          <w:color w:val="000000"/>
          <w:sz w:val="24"/>
          <w:szCs w:val="24"/>
          <w:lang w:val="en-GB"/>
        </w:rPr>
        <w:t>Decision Authority:</w:t>
      </w:r>
      <w:r w:rsidRPr="00751ECB">
        <w:rPr>
          <w:rFonts w:ascii="Arial" w:eastAsia="Arial" w:hAnsi="Arial" w:cs="Arial"/>
          <w:color w:val="000000"/>
          <w:sz w:val="24"/>
          <w:szCs w:val="24"/>
          <w:lang w:val="en-GB"/>
        </w:rPr>
        <w:t> Team consensus, with division or experiment lead approval.</w:t>
      </w:r>
    </w:p>
    <w:p w14:paraId="1DE50BD1" w14:textId="77777777" w:rsidR="00F57A87" w:rsidRPr="00751ECB" w:rsidRDefault="00F57A87" w:rsidP="00751ECB">
      <w:pPr>
        <w:pStyle w:val="ListParagraph"/>
        <w:numPr>
          <w:ilvl w:val="1"/>
          <w:numId w:val="1"/>
        </w:numPr>
        <w:pBdr>
          <w:top w:val="none" w:sz="4" w:space="0" w:color="000000"/>
          <w:left w:val="none" w:sz="4" w:space="0" w:color="000000"/>
          <w:bottom w:val="none" w:sz="4" w:space="0" w:color="000000"/>
          <w:right w:val="none" w:sz="4" w:space="0" w:color="000000"/>
        </w:pBdr>
        <w:spacing w:after="113"/>
        <w:ind w:right="238"/>
        <w:jc w:val="both"/>
        <w:rPr>
          <w:rFonts w:ascii="Arial" w:hAnsi="Arial" w:cs="Arial"/>
          <w:sz w:val="24"/>
          <w:szCs w:val="24"/>
        </w:rPr>
      </w:pPr>
      <w:r w:rsidRPr="00751ECB">
        <w:rPr>
          <w:rFonts w:ascii="Arial" w:eastAsia="Arial" w:hAnsi="Arial" w:cs="Arial"/>
          <w:b/>
          <w:bCs/>
          <w:color w:val="000000"/>
          <w:sz w:val="24"/>
          <w:szCs w:val="24"/>
          <w:lang w:val="en-GB"/>
        </w:rPr>
        <w:lastRenderedPageBreak/>
        <w:t xml:space="preserve">Examples </w:t>
      </w:r>
      <w:r w:rsidRPr="00751ECB">
        <w:rPr>
          <w:rFonts w:ascii="Arial" w:eastAsia="Arial" w:hAnsi="Arial" w:cs="Arial"/>
          <w:color w:val="000000"/>
          <w:sz w:val="24"/>
          <w:szCs w:val="24"/>
          <w:lang w:val="en-GB"/>
        </w:rPr>
        <w:t>include: small libraries and tools, reproducible within a few developer-</w:t>
      </w:r>
      <w:proofErr w:type="gramStart"/>
      <w:r w:rsidRPr="00751ECB">
        <w:rPr>
          <w:rFonts w:ascii="Arial" w:eastAsia="Arial" w:hAnsi="Arial" w:cs="Arial"/>
          <w:color w:val="000000"/>
          <w:sz w:val="24"/>
          <w:szCs w:val="24"/>
          <w:lang w:val="en-GB"/>
        </w:rPr>
        <w:t>months ;</w:t>
      </w:r>
      <w:proofErr w:type="gramEnd"/>
      <w:r w:rsidRPr="00751ECB">
        <w:rPr>
          <w:rFonts w:ascii="Arial" w:eastAsia="Arial" w:hAnsi="Arial" w:cs="Arial"/>
          <w:color w:val="000000"/>
          <w:sz w:val="24"/>
          <w:szCs w:val="24"/>
          <w:lang w:val="en-GB"/>
        </w:rPr>
        <w:t xml:space="preserve"> Analysis codes used to generate results for articles or PhD Theses.</w:t>
      </w:r>
      <w:r w:rsidRPr="00751ECB">
        <w:rPr>
          <w:rFonts w:ascii="Arial" w:hAnsi="Arial" w:cs="Arial"/>
          <w:sz w:val="24"/>
          <w:szCs w:val="24"/>
          <w:lang w:val="en-GB"/>
        </w:rPr>
        <w:t xml:space="preserve"> Projects &lt;100k lines of code and incidental costs incurred &lt;30kEUR</w:t>
      </w:r>
    </w:p>
    <w:p w14:paraId="77031EC6" w14:textId="77777777" w:rsidR="00F57A87" w:rsidRPr="00751ECB" w:rsidRDefault="00F57A87" w:rsidP="00751ECB">
      <w:pPr>
        <w:pBdr>
          <w:top w:val="none" w:sz="4" w:space="0" w:color="000000"/>
          <w:left w:val="none" w:sz="4" w:space="0" w:color="000000"/>
          <w:bottom w:val="none" w:sz="4" w:space="0" w:color="000000"/>
          <w:right w:val="none" w:sz="4" w:space="0" w:color="000000"/>
        </w:pBdr>
        <w:spacing w:after="227"/>
        <w:ind w:right="227" w:firstLine="708"/>
        <w:jc w:val="both"/>
        <w:rPr>
          <w:rFonts w:ascii="Arial" w:hAnsi="Arial" w:cs="Arial"/>
          <w:sz w:val="24"/>
          <w:szCs w:val="24"/>
          <w:lang w:val="en-GB"/>
        </w:rPr>
      </w:pPr>
      <w:r w:rsidRPr="00751ECB">
        <w:rPr>
          <w:rFonts w:ascii="Arial" w:eastAsia="Arial" w:hAnsi="Arial" w:cs="Arial"/>
          <w:color w:val="000000"/>
          <w:sz w:val="24"/>
          <w:szCs w:val="24"/>
          <w:lang w:val="en-GB"/>
        </w:rPr>
        <w:t>This class introduces structured practices to ensure maintainability and usability across small teams.</w:t>
      </w:r>
    </w:p>
    <w:p w14:paraId="4DC08791" w14:textId="77777777" w:rsidR="00F57A87" w:rsidRPr="00751ECB" w:rsidRDefault="00F57A87" w:rsidP="00751ECB">
      <w:pPr>
        <w:pStyle w:val="ListParagraph"/>
        <w:numPr>
          <w:ilvl w:val="0"/>
          <w:numId w:val="2"/>
        </w:numPr>
        <w:pBdr>
          <w:top w:val="none" w:sz="4" w:space="0" w:color="000000"/>
          <w:left w:val="none" w:sz="4" w:space="0" w:color="000000"/>
          <w:bottom w:val="none" w:sz="4" w:space="0" w:color="000000"/>
          <w:right w:val="none" w:sz="4" w:space="0" w:color="000000"/>
        </w:pBdr>
        <w:spacing w:after="113"/>
        <w:ind w:right="238"/>
        <w:jc w:val="both"/>
        <w:rPr>
          <w:rFonts w:ascii="Arial" w:hAnsi="Arial" w:cs="Arial"/>
          <w:strike/>
          <w:sz w:val="24"/>
          <w:szCs w:val="24"/>
          <w:lang w:val="en-GB"/>
        </w:rPr>
      </w:pPr>
      <w:r w:rsidRPr="00751ECB">
        <w:rPr>
          <w:rFonts w:ascii="Arial" w:eastAsia="Arial" w:hAnsi="Arial" w:cs="Arial"/>
          <w:b/>
          <w:color w:val="000000"/>
          <w:sz w:val="24"/>
          <w:szCs w:val="24"/>
          <w:lang w:val="en-GB"/>
        </w:rPr>
        <w:t>Application Class 2</w:t>
      </w:r>
      <w:r w:rsidRPr="00751ECB">
        <w:rPr>
          <w:rFonts w:ascii="Arial" w:eastAsia="Arial" w:hAnsi="Arial" w:cs="Arial"/>
          <w:color w:val="000000"/>
          <w:sz w:val="24"/>
          <w:szCs w:val="24"/>
          <w:lang w:val="en-GB"/>
        </w:rPr>
        <w:t xml:space="preserve">: For software that spans multiple teams or </w:t>
      </w:r>
      <w:proofErr w:type="gramStart"/>
      <w:r w:rsidRPr="00751ECB">
        <w:rPr>
          <w:rFonts w:ascii="Arial" w:eastAsia="Arial" w:hAnsi="Arial" w:cs="Arial"/>
          <w:color w:val="000000"/>
          <w:sz w:val="24"/>
          <w:szCs w:val="24"/>
          <w:lang w:val="en-GB"/>
        </w:rPr>
        <w:t>departments,  or</w:t>
      </w:r>
      <w:proofErr w:type="gramEnd"/>
      <w:r w:rsidRPr="00751ECB">
        <w:rPr>
          <w:rFonts w:ascii="Arial" w:eastAsia="Arial" w:hAnsi="Arial" w:cs="Arial"/>
          <w:color w:val="000000"/>
          <w:sz w:val="24"/>
          <w:szCs w:val="24"/>
          <w:lang w:val="en-GB"/>
        </w:rPr>
        <w:t xml:space="preserve"> with 3rd parties</w:t>
      </w:r>
    </w:p>
    <w:p w14:paraId="6E1DA668" w14:textId="77777777" w:rsidR="00F57A87" w:rsidRPr="00751ECB" w:rsidRDefault="00F57A87" w:rsidP="00751ECB">
      <w:pPr>
        <w:pStyle w:val="ListParagraph"/>
        <w:numPr>
          <w:ilvl w:val="1"/>
          <w:numId w:val="2"/>
        </w:numPr>
        <w:pBdr>
          <w:top w:val="none" w:sz="4" w:space="0" w:color="000000"/>
          <w:left w:val="none" w:sz="4" w:space="0" w:color="000000"/>
          <w:bottom w:val="none" w:sz="4" w:space="0" w:color="000000"/>
          <w:right w:val="none" w:sz="4" w:space="0" w:color="000000"/>
        </w:pBdr>
        <w:spacing w:after="113"/>
        <w:ind w:right="238"/>
        <w:jc w:val="both"/>
        <w:rPr>
          <w:rFonts w:ascii="Arial" w:hAnsi="Arial" w:cs="Arial"/>
          <w:sz w:val="24"/>
          <w:szCs w:val="24"/>
          <w:lang w:val="en-GB"/>
        </w:rPr>
      </w:pPr>
      <w:r w:rsidRPr="00751ECB">
        <w:rPr>
          <w:rFonts w:ascii="Arial" w:eastAsia="Arial" w:hAnsi="Arial" w:cs="Arial"/>
          <w:b/>
          <w:color w:val="000000"/>
          <w:sz w:val="24"/>
          <w:szCs w:val="24"/>
          <w:lang w:val="en-GB"/>
        </w:rPr>
        <w:t>Decision Authority:</w:t>
      </w:r>
      <w:r w:rsidRPr="00751ECB">
        <w:rPr>
          <w:rFonts w:ascii="Arial" w:eastAsia="Arial" w:hAnsi="Arial" w:cs="Arial"/>
          <w:color w:val="000000"/>
          <w:sz w:val="24"/>
          <w:szCs w:val="24"/>
          <w:lang w:val="en-GB"/>
        </w:rPr>
        <w:t> Division or experiment lead. Technology Transfer should be involved</w:t>
      </w:r>
    </w:p>
    <w:p w14:paraId="0285D0BB" w14:textId="77777777" w:rsidR="00F57A87" w:rsidRPr="00751ECB" w:rsidRDefault="00F57A87" w:rsidP="00751ECB">
      <w:pPr>
        <w:pStyle w:val="ListParagraph"/>
        <w:numPr>
          <w:ilvl w:val="1"/>
          <w:numId w:val="2"/>
        </w:numPr>
        <w:pBdr>
          <w:top w:val="none" w:sz="4" w:space="0" w:color="000000"/>
          <w:left w:val="none" w:sz="4" w:space="0" w:color="000000"/>
          <w:bottom w:val="none" w:sz="4" w:space="0" w:color="000000"/>
          <w:right w:val="none" w:sz="4" w:space="0" w:color="000000"/>
        </w:pBdr>
        <w:spacing w:after="113"/>
        <w:ind w:right="238"/>
        <w:jc w:val="both"/>
        <w:rPr>
          <w:rFonts w:ascii="Arial" w:hAnsi="Arial" w:cs="Arial"/>
          <w:sz w:val="24"/>
          <w:szCs w:val="24"/>
        </w:rPr>
      </w:pPr>
      <w:r w:rsidRPr="00751ECB">
        <w:rPr>
          <w:rFonts w:ascii="Arial" w:eastAsia="Arial" w:hAnsi="Arial" w:cs="Arial"/>
          <w:b/>
          <w:bCs/>
          <w:color w:val="000000"/>
          <w:sz w:val="24"/>
          <w:szCs w:val="24"/>
          <w:lang w:val="en-GB"/>
        </w:rPr>
        <w:t xml:space="preserve">Examples </w:t>
      </w:r>
      <w:r w:rsidRPr="00751ECB">
        <w:rPr>
          <w:rFonts w:ascii="Arial" w:eastAsia="Arial" w:hAnsi="Arial" w:cs="Arial"/>
          <w:color w:val="000000"/>
          <w:sz w:val="24"/>
          <w:szCs w:val="24"/>
          <w:lang w:val="en-GB"/>
        </w:rPr>
        <w:t>include major libraries or domain-specific infrastructure, reproducible within a few developer-years.</w:t>
      </w:r>
      <w:r w:rsidRPr="00751ECB">
        <w:rPr>
          <w:rFonts w:ascii="Arial" w:hAnsi="Arial" w:cs="Arial"/>
          <w:sz w:val="24"/>
          <w:szCs w:val="24"/>
          <w:lang w:val="en-GB"/>
        </w:rPr>
        <w:t xml:space="preserve"> Projects &gt;100k lines of code and incidental costs incurred &lt;220kEUR annually.</w:t>
      </w:r>
    </w:p>
    <w:p w14:paraId="62A54D9B" w14:textId="77777777" w:rsidR="00F57A87" w:rsidRPr="00751ECB" w:rsidRDefault="00F57A87" w:rsidP="00751ECB">
      <w:pPr>
        <w:pBdr>
          <w:top w:val="none" w:sz="4" w:space="0" w:color="000000"/>
          <w:left w:val="none" w:sz="4" w:space="0" w:color="000000"/>
          <w:bottom w:val="none" w:sz="4" w:space="0" w:color="000000"/>
          <w:right w:val="none" w:sz="4" w:space="0" w:color="000000"/>
        </w:pBdr>
        <w:spacing w:after="227"/>
        <w:ind w:right="227" w:firstLine="708"/>
        <w:jc w:val="both"/>
        <w:rPr>
          <w:rFonts w:ascii="Arial" w:hAnsi="Arial" w:cs="Arial"/>
          <w:sz w:val="24"/>
          <w:szCs w:val="24"/>
          <w:lang w:val="en-GB"/>
        </w:rPr>
      </w:pPr>
      <w:r w:rsidRPr="00751ECB">
        <w:rPr>
          <w:rFonts w:ascii="Arial" w:eastAsia="Arial" w:hAnsi="Arial" w:cs="Arial"/>
          <w:color w:val="000000"/>
          <w:sz w:val="24"/>
          <w:szCs w:val="24"/>
          <w:lang w:val="en-GB"/>
        </w:rPr>
        <w:t>This class addresses the increased complexity and risk with comprehensive standards for collaboration, quality, and project management.</w:t>
      </w:r>
    </w:p>
    <w:p w14:paraId="7A9F0B93" w14:textId="77777777" w:rsidR="00F57A87" w:rsidRPr="00751ECB" w:rsidRDefault="00F57A87" w:rsidP="00751ECB">
      <w:pPr>
        <w:pStyle w:val="ListParagraph"/>
        <w:numPr>
          <w:ilvl w:val="0"/>
          <w:numId w:val="3"/>
        </w:numPr>
        <w:pBdr>
          <w:top w:val="none" w:sz="4" w:space="0" w:color="000000"/>
          <w:left w:val="none" w:sz="4" w:space="0" w:color="000000"/>
          <w:bottom w:val="none" w:sz="4" w:space="0" w:color="000000"/>
          <w:right w:val="none" w:sz="4" w:space="0" w:color="000000"/>
        </w:pBdr>
        <w:spacing w:after="113"/>
        <w:ind w:right="238"/>
        <w:jc w:val="both"/>
        <w:rPr>
          <w:rFonts w:ascii="Arial" w:hAnsi="Arial" w:cs="Arial"/>
          <w:strike/>
          <w:sz w:val="24"/>
          <w:szCs w:val="24"/>
          <w:lang w:val="en-GB"/>
        </w:rPr>
      </w:pPr>
      <w:r w:rsidRPr="00751ECB">
        <w:rPr>
          <w:rFonts w:ascii="Arial" w:eastAsia="Arial" w:hAnsi="Arial" w:cs="Arial"/>
          <w:b/>
          <w:color w:val="000000"/>
          <w:sz w:val="24"/>
          <w:szCs w:val="24"/>
          <w:lang w:val="en-GB"/>
        </w:rPr>
        <w:t>Application Class 3</w:t>
      </w:r>
      <w:r w:rsidRPr="00751ECB">
        <w:rPr>
          <w:rFonts w:ascii="Arial" w:eastAsia="Arial" w:hAnsi="Arial" w:cs="Arial"/>
          <w:color w:val="000000"/>
          <w:sz w:val="24"/>
          <w:szCs w:val="24"/>
          <w:lang w:val="en-GB"/>
        </w:rPr>
        <w:t>: Reserved for large-scale projects</w:t>
      </w:r>
    </w:p>
    <w:p w14:paraId="428BF632" w14:textId="77777777" w:rsidR="00F57A87" w:rsidRPr="00751ECB" w:rsidRDefault="00F57A87" w:rsidP="00751ECB">
      <w:pPr>
        <w:pStyle w:val="ListParagraph"/>
        <w:numPr>
          <w:ilvl w:val="1"/>
          <w:numId w:val="3"/>
        </w:numPr>
        <w:pBdr>
          <w:top w:val="none" w:sz="4" w:space="0" w:color="000000"/>
          <w:left w:val="none" w:sz="4" w:space="0" w:color="000000"/>
          <w:bottom w:val="none" w:sz="4" w:space="0" w:color="000000"/>
          <w:right w:val="none" w:sz="4" w:space="0" w:color="000000"/>
        </w:pBdr>
        <w:spacing w:after="113"/>
        <w:ind w:right="238"/>
        <w:jc w:val="both"/>
        <w:rPr>
          <w:rFonts w:ascii="Arial" w:hAnsi="Arial" w:cs="Arial"/>
          <w:sz w:val="24"/>
          <w:szCs w:val="24"/>
          <w:lang w:val="en-GB"/>
        </w:rPr>
      </w:pPr>
      <w:r w:rsidRPr="00751ECB">
        <w:rPr>
          <w:rFonts w:ascii="Arial" w:eastAsia="Arial" w:hAnsi="Arial" w:cs="Arial"/>
          <w:b/>
          <w:color w:val="000000"/>
          <w:sz w:val="24"/>
          <w:szCs w:val="24"/>
          <w:lang w:val="en-GB"/>
        </w:rPr>
        <w:t>Decision Authority:</w:t>
      </w:r>
      <w:r w:rsidRPr="00751ECB">
        <w:rPr>
          <w:rFonts w:ascii="Arial" w:eastAsia="Arial" w:hAnsi="Arial" w:cs="Arial"/>
          <w:color w:val="000000"/>
          <w:sz w:val="24"/>
          <w:szCs w:val="24"/>
          <w:lang w:val="en-GB"/>
        </w:rPr>
        <w:t> Directorate or a designated technical committee.</w:t>
      </w:r>
      <w:r w:rsidRPr="00751ECB">
        <w:rPr>
          <w:rFonts w:ascii="Arial" w:hAnsi="Arial" w:cs="Arial"/>
          <w:sz w:val="24"/>
          <w:szCs w:val="24"/>
          <w:lang w:val="en-GB"/>
        </w:rPr>
        <w:t xml:space="preserve"> </w:t>
      </w:r>
      <w:r w:rsidRPr="00751ECB">
        <w:rPr>
          <w:rFonts w:ascii="Arial" w:eastAsia="Arial" w:hAnsi="Arial" w:cs="Arial"/>
          <w:color w:val="000000"/>
          <w:sz w:val="24"/>
          <w:szCs w:val="24"/>
          <w:lang w:val="en-GB"/>
        </w:rPr>
        <w:t>Technology Transfer should be involved</w:t>
      </w:r>
    </w:p>
    <w:p w14:paraId="0E70B64E" w14:textId="77777777" w:rsidR="00F57A87" w:rsidRPr="00751ECB" w:rsidRDefault="00F57A87" w:rsidP="00751ECB">
      <w:pPr>
        <w:pStyle w:val="ListParagraph"/>
        <w:numPr>
          <w:ilvl w:val="1"/>
          <w:numId w:val="3"/>
        </w:numPr>
        <w:pBdr>
          <w:top w:val="none" w:sz="4" w:space="0" w:color="000000"/>
          <w:left w:val="none" w:sz="4" w:space="0" w:color="000000"/>
          <w:bottom w:val="none" w:sz="4" w:space="0" w:color="000000"/>
          <w:right w:val="none" w:sz="4" w:space="0" w:color="000000"/>
        </w:pBdr>
        <w:spacing w:after="113"/>
        <w:ind w:right="238"/>
        <w:jc w:val="both"/>
        <w:rPr>
          <w:rFonts w:ascii="Arial" w:hAnsi="Arial" w:cs="Arial"/>
          <w:sz w:val="24"/>
          <w:szCs w:val="24"/>
        </w:rPr>
      </w:pPr>
      <w:r w:rsidRPr="00751ECB">
        <w:rPr>
          <w:rFonts w:ascii="Arial" w:eastAsia="Arial" w:hAnsi="Arial" w:cs="Arial"/>
          <w:b/>
          <w:bCs/>
          <w:color w:val="000000"/>
          <w:sz w:val="24"/>
          <w:szCs w:val="24"/>
          <w:lang w:val="en-GB"/>
        </w:rPr>
        <w:t xml:space="preserve">Examples: </w:t>
      </w:r>
      <w:r w:rsidRPr="00751ECB">
        <w:rPr>
          <w:rFonts w:ascii="Arial" w:eastAsia="Arial" w:hAnsi="Arial" w:cs="Arial"/>
          <w:color w:val="000000"/>
          <w:sz w:val="24"/>
          <w:szCs w:val="24"/>
          <w:lang w:val="en-GB"/>
        </w:rPr>
        <w:t>extensive databases and CI/CD systems.</w:t>
      </w:r>
      <w:r w:rsidRPr="00751ECB">
        <w:rPr>
          <w:rFonts w:ascii="Arial" w:hAnsi="Arial" w:cs="Arial"/>
          <w:sz w:val="24"/>
          <w:szCs w:val="24"/>
          <w:lang w:val="en-GB"/>
        </w:rPr>
        <w:t xml:space="preserve"> Projects with &gt;1M lines of code and incidental costs &gt;220 </w:t>
      </w:r>
      <w:proofErr w:type="spellStart"/>
      <w:r w:rsidRPr="00751ECB">
        <w:rPr>
          <w:rFonts w:ascii="Arial" w:hAnsi="Arial" w:cs="Arial"/>
          <w:sz w:val="24"/>
          <w:szCs w:val="24"/>
          <w:lang w:val="en-GB"/>
        </w:rPr>
        <w:t>kEUR</w:t>
      </w:r>
      <w:proofErr w:type="spellEnd"/>
      <w:r w:rsidRPr="00751ECB">
        <w:rPr>
          <w:rFonts w:ascii="Arial" w:hAnsi="Arial" w:cs="Arial"/>
          <w:sz w:val="24"/>
          <w:szCs w:val="24"/>
          <w:lang w:val="en-GB"/>
        </w:rPr>
        <w:t xml:space="preserve"> annually.</w:t>
      </w:r>
    </w:p>
    <w:p w14:paraId="150E9585" w14:textId="77777777" w:rsidR="00F57A87" w:rsidRPr="00751ECB" w:rsidRDefault="00F57A87" w:rsidP="00751ECB">
      <w:pPr>
        <w:pBdr>
          <w:top w:val="none" w:sz="4" w:space="0" w:color="000000"/>
          <w:left w:val="none" w:sz="4" w:space="0" w:color="000000"/>
          <w:bottom w:val="none" w:sz="4" w:space="0" w:color="000000"/>
          <w:right w:val="none" w:sz="4" w:space="0" w:color="000000"/>
        </w:pBdr>
        <w:spacing w:after="227"/>
        <w:ind w:right="227" w:firstLine="708"/>
        <w:jc w:val="both"/>
        <w:rPr>
          <w:rFonts w:ascii="Arial" w:hAnsi="Arial" w:cs="Arial"/>
          <w:sz w:val="24"/>
          <w:szCs w:val="24"/>
          <w:lang w:val="en-GB"/>
        </w:rPr>
      </w:pPr>
      <w:r w:rsidRPr="00751ECB">
        <w:rPr>
          <w:rFonts w:ascii="Arial" w:eastAsia="Arial" w:hAnsi="Arial" w:cs="Arial"/>
          <w:color w:val="000000"/>
          <w:sz w:val="24"/>
          <w:szCs w:val="24"/>
          <w:lang w:val="en-GB"/>
        </w:rPr>
        <w:t>This class mandates the highest standards due to the significant risks and costs involved, emphasizing strategic planning, risk management, and sustainability.</w:t>
      </w:r>
    </w:p>
    <w:p w14:paraId="6B8AD838" w14:textId="77777777" w:rsidR="00F57A87" w:rsidRPr="00751ECB" w:rsidRDefault="00F57A87" w:rsidP="00751ECB">
      <w:pPr>
        <w:rPr>
          <w:rFonts w:ascii="Arial" w:eastAsia="Arial" w:hAnsi="Arial" w:cs="Arial"/>
          <w:b/>
          <w:bCs/>
          <w:color w:val="0070C0"/>
          <w:sz w:val="24"/>
          <w:szCs w:val="24"/>
          <w:lang w:val="en-GB"/>
        </w:rPr>
      </w:pPr>
    </w:p>
    <w:p w14:paraId="4895D26E" w14:textId="77777777" w:rsidR="00F57A87" w:rsidRPr="00751ECB" w:rsidRDefault="00F57A87" w:rsidP="00751ECB">
      <w:pPr>
        <w:rPr>
          <w:rFonts w:ascii="Arial" w:hAnsi="Arial" w:cs="Arial"/>
          <w:b/>
          <w:bCs/>
          <w:i/>
          <w:iCs/>
          <w:sz w:val="36"/>
          <w:szCs w:val="36"/>
        </w:rPr>
      </w:pPr>
      <w:r w:rsidRPr="00751ECB">
        <w:rPr>
          <w:rFonts w:ascii="Arial" w:hAnsi="Arial" w:cs="Arial"/>
          <w:b/>
          <w:bCs/>
          <w:i/>
          <w:iCs/>
          <w:sz w:val="28"/>
          <w:szCs w:val="28"/>
          <w:lang w:val="en-GB"/>
        </w:rPr>
        <w:t>Minimum Quality standards apply to each higher class.</w:t>
      </w:r>
    </w:p>
    <w:p w14:paraId="36B6A9FE" w14:textId="77777777" w:rsidR="00F57A87" w:rsidRPr="00751ECB" w:rsidRDefault="00F57A87" w:rsidP="00751ECB">
      <w:pPr>
        <w:pStyle w:val="Heading2"/>
        <w:rPr>
          <w:lang w:val="en-GB"/>
        </w:rPr>
      </w:pPr>
      <w:r w:rsidRPr="00751ECB">
        <w:rPr>
          <w:lang w:val="en-GB"/>
        </w:rPr>
        <w:t>Application Class 0</w:t>
      </w:r>
    </w:p>
    <w:p w14:paraId="18A43B8F" w14:textId="77777777" w:rsidR="00F57A87" w:rsidRPr="000D5E83" w:rsidRDefault="00F57A87" w:rsidP="00751ECB">
      <w:pPr>
        <w:pStyle w:val="ListParagraph"/>
        <w:numPr>
          <w:ilvl w:val="0"/>
          <w:numId w:val="17"/>
        </w:numPr>
        <w:rPr>
          <w:rFonts w:ascii="Arial" w:hAnsi="Arial" w:cs="Arial"/>
          <w:sz w:val="24"/>
          <w:szCs w:val="24"/>
        </w:rPr>
      </w:pPr>
      <w:r w:rsidRPr="000D5E83">
        <w:rPr>
          <w:rFonts w:ascii="Arial" w:hAnsi="Arial" w:cs="Arial"/>
          <w:sz w:val="24"/>
          <w:szCs w:val="24"/>
          <w:lang w:val="en-GB"/>
        </w:rPr>
        <w:t xml:space="preserve">No strict policies are mandated for individual and ad-hoc development projects. However, developers are encouraged to engage with </w:t>
      </w:r>
      <w:r w:rsidRPr="000D5E83">
        <w:rPr>
          <w:rFonts w:ascii="Arial" w:hAnsi="Arial" w:cs="Arial"/>
          <w:b/>
          <w:bCs/>
          <w:sz w:val="24"/>
          <w:szCs w:val="24"/>
          <w:lang w:val="en-GB"/>
        </w:rPr>
        <w:t>best practices</w:t>
      </w:r>
      <w:r w:rsidRPr="000D5E83">
        <w:rPr>
          <w:rFonts w:ascii="Arial" w:hAnsi="Arial" w:cs="Arial"/>
          <w:sz w:val="24"/>
          <w:szCs w:val="24"/>
          <w:lang w:val="en-GB"/>
        </w:rPr>
        <w:t xml:space="preserve"> in software engineering, including algorithms and design patterns. This encouragement comes from understanding that many operational tools begin as simple scripts and that integrating sustainable design principles from the start is more efficient than retrofitting them later. Technical and line management should support and invest in this learning process to foster a foundation of </w:t>
      </w:r>
      <w:r w:rsidRPr="000D5E83">
        <w:rPr>
          <w:rFonts w:ascii="Arial" w:hAnsi="Arial" w:cs="Arial"/>
          <w:b/>
          <w:bCs/>
          <w:sz w:val="24"/>
          <w:szCs w:val="24"/>
          <w:lang w:val="en-GB"/>
        </w:rPr>
        <w:t>quality and risk mitigation</w:t>
      </w:r>
      <w:r w:rsidRPr="000D5E83">
        <w:rPr>
          <w:rFonts w:ascii="Arial" w:hAnsi="Arial" w:cs="Arial"/>
          <w:sz w:val="24"/>
          <w:szCs w:val="24"/>
          <w:lang w:val="en-GB"/>
        </w:rPr>
        <w:t xml:space="preserve"> from the outset.</w:t>
      </w:r>
    </w:p>
    <w:p w14:paraId="6F8D9EF5" w14:textId="77777777" w:rsidR="00F57A87" w:rsidRPr="000D5E83" w:rsidRDefault="00F57A87" w:rsidP="00751ECB">
      <w:pPr>
        <w:pStyle w:val="ListParagraph"/>
        <w:numPr>
          <w:ilvl w:val="0"/>
          <w:numId w:val="17"/>
        </w:numPr>
        <w:rPr>
          <w:rFonts w:ascii="Arial" w:hAnsi="Arial" w:cs="Arial"/>
          <w:sz w:val="24"/>
          <w:szCs w:val="24"/>
        </w:rPr>
      </w:pPr>
      <w:r w:rsidRPr="000D5E83">
        <w:rPr>
          <w:rFonts w:ascii="Arial" w:hAnsi="Arial" w:cs="Arial"/>
          <w:b/>
          <w:bCs/>
          <w:sz w:val="24"/>
          <w:szCs w:val="24"/>
          <w:lang w:val="en-GB"/>
        </w:rPr>
        <w:t>Legal aspects</w:t>
      </w:r>
      <w:r w:rsidRPr="000D5E83">
        <w:rPr>
          <w:rFonts w:ascii="Arial" w:hAnsi="Arial" w:cs="Arial"/>
          <w:sz w:val="24"/>
          <w:szCs w:val="24"/>
          <w:lang w:val="en-GB"/>
        </w:rPr>
        <w:t xml:space="preserve"> such as third-party rights should be observed and documented accordingly. For example, the software uses existing licences or software - the licensing conditions of these need to be taken into account.</w:t>
      </w:r>
    </w:p>
    <w:p w14:paraId="27181E2F" w14:textId="77777777" w:rsidR="00F57A87" w:rsidRPr="000D5E83" w:rsidRDefault="00F57A87" w:rsidP="00751ECB">
      <w:pPr>
        <w:pStyle w:val="ListParagraph"/>
        <w:numPr>
          <w:ilvl w:val="0"/>
          <w:numId w:val="17"/>
        </w:numPr>
        <w:rPr>
          <w:rFonts w:ascii="Arial" w:hAnsi="Arial" w:cs="Arial"/>
          <w:sz w:val="24"/>
          <w:szCs w:val="24"/>
          <w:lang w:val="en-GB"/>
        </w:rPr>
      </w:pPr>
      <w:r w:rsidRPr="000D5E83">
        <w:rPr>
          <w:rFonts w:ascii="Arial" w:hAnsi="Arial" w:cs="Arial"/>
          <w:b/>
          <w:bCs/>
          <w:sz w:val="24"/>
          <w:szCs w:val="24"/>
          <w:lang w:val="en-GB"/>
        </w:rPr>
        <w:t>Version control</w:t>
      </w:r>
      <w:r w:rsidRPr="000D5E83">
        <w:rPr>
          <w:rFonts w:ascii="Arial" w:hAnsi="Arial" w:cs="Arial"/>
          <w:sz w:val="24"/>
          <w:szCs w:val="24"/>
          <w:lang w:val="en-GB"/>
        </w:rPr>
        <w:t xml:space="preserve"> should be used from the outset, and contributions to the software documented.</w:t>
      </w:r>
    </w:p>
    <w:p w14:paraId="634AAA3E" w14:textId="77777777" w:rsidR="00F57A87" w:rsidRPr="000D5E83" w:rsidRDefault="00F57A87" w:rsidP="00751ECB">
      <w:pPr>
        <w:pStyle w:val="ListParagraph"/>
        <w:numPr>
          <w:ilvl w:val="0"/>
          <w:numId w:val="17"/>
        </w:numPr>
        <w:rPr>
          <w:rFonts w:ascii="Arial" w:hAnsi="Arial" w:cs="Arial"/>
          <w:sz w:val="24"/>
          <w:szCs w:val="24"/>
        </w:rPr>
      </w:pPr>
      <w:r w:rsidRPr="000D5E83">
        <w:rPr>
          <w:rFonts w:ascii="Arial" w:hAnsi="Arial" w:cs="Arial"/>
          <w:b/>
          <w:bCs/>
          <w:sz w:val="24"/>
          <w:szCs w:val="24"/>
          <w:lang w:val="en-GB"/>
        </w:rPr>
        <w:lastRenderedPageBreak/>
        <w:t>Licensing:</w:t>
      </w:r>
      <w:r w:rsidRPr="000D5E83">
        <w:rPr>
          <w:rFonts w:ascii="Arial" w:hAnsi="Arial" w:cs="Arial"/>
          <w:sz w:val="24"/>
          <w:szCs w:val="24"/>
          <w:lang w:val="en-GB"/>
        </w:rPr>
        <w:t xml:space="preserve"> If the code is to be assigned an Open license, a review with the supervisor is mandatory.</w:t>
      </w:r>
    </w:p>
    <w:p w14:paraId="3D7FB46E" w14:textId="77777777" w:rsidR="00F57A87" w:rsidRPr="00751ECB" w:rsidRDefault="00F57A87" w:rsidP="00751ECB">
      <w:pPr>
        <w:pStyle w:val="Heading2"/>
      </w:pPr>
      <w:r w:rsidRPr="00751ECB">
        <w:rPr>
          <w:lang w:val="en-GB"/>
        </w:rPr>
        <w:t>Application Class 1</w:t>
      </w:r>
    </w:p>
    <w:p w14:paraId="6739B5C0" w14:textId="77777777" w:rsidR="00F57A87" w:rsidRPr="000D5E83" w:rsidRDefault="00F57A87" w:rsidP="00751ECB">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4"/>
          <w:szCs w:val="24"/>
          <w:lang w:val="en-GB"/>
        </w:rPr>
      </w:pPr>
      <w:r w:rsidRPr="000D5E83">
        <w:rPr>
          <w:rFonts w:ascii="Arial" w:eastAsia="Arial" w:hAnsi="Arial" w:cs="Arial"/>
          <w:color w:val="000000"/>
          <w:sz w:val="24"/>
          <w:szCs w:val="24"/>
          <w:lang w:val="en-GB"/>
        </w:rPr>
        <w:t>For software primarily developed within specific research groups or departments and without significant downstream dependencies, the following minimum quality standards must be fulfilled for this class:</w:t>
      </w:r>
    </w:p>
    <w:p w14:paraId="2BFE8621" w14:textId="77777777" w:rsidR="00F57A87" w:rsidRPr="000D5E83" w:rsidRDefault="00F57A87" w:rsidP="00751ECB">
      <w:pPr>
        <w:pStyle w:val="ListParagraph"/>
        <w:numPr>
          <w:ilvl w:val="0"/>
          <w:numId w:val="18"/>
        </w:numPr>
        <w:rPr>
          <w:rFonts w:ascii="Arial" w:hAnsi="Arial" w:cs="Arial"/>
          <w:sz w:val="24"/>
          <w:szCs w:val="24"/>
        </w:rPr>
      </w:pPr>
      <w:r w:rsidRPr="000D5E83">
        <w:rPr>
          <w:rFonts w:ascii="Arial" w:hAnsi="Arial" w:cs="Arial"/>
          <w:b/>
          <w:bCs/>
          <w:sz w:val="24"/>
          <w:szCs w:val="24"/>
          <w:lang w:val="en-GB"/>
        </w:rPr>
        <w:t>Documentation</w:t>
      </w:r>
      <w:r w:rsidRPr="000D5E83">
        <w:rPr>
          <w:rFonts w:ascii="Arial" w:hAnsi="Arial" w:cs="Arial"/>
          <w:sz w:val="24"/>
          <w:szCs w:val="24"/>
          <w:lang w:val="en-GB"/>
        </w:rPr>
        <w:t xml:space="preserve">: </w:t>
      </w:r>
      <w:r w:rsidRPr="000D5E83">
        <w:rPr>
          <w:rFonts w:ascii="Arial" w:hAnsi="Arial" w:cs="Arial"/>
          <w:b/>
          <w:color w:val="000000"/>
          <w:sz w:val="24"/>
          <w:szCs w:val="24"/>
          <w:lang w:val="en-GB"/>
        </w:rPr>
        <w:t xml:space="preserve">README.md: </w:t>
      </w:r>
      <w:r w:rsidRPr="000D5E83">
        <w:rPr>
          <w:rFonts w:ascii="Arial" w:hAnsi="Arial" w:cs="Arial"/>
          <w:color w:val="000000"/>
          <w:sz w:val="24"/>
          <w:szCs w:val="24"/>
          <w:lang w:val="en-GB"/>
        </w:rPr>
        <w:t xml:space="preserve">a concise domain-specific overview of the project's purpose and usage. </w:t>
      </w:r>
    </w:p>
    <w:p w14:paraId="5E6C71BC" w14:textId="77777777" w:rsidR="00F57A87" w:rsidRPr="000D5E83" w:rsidRDefault="00F57A87" w:rsidP="00751ECB">
      <w:pPr>
        <w:pStyle w:val="ListParagraph"/>
        <w:numPr>
          <w:ilvl w:val="0"/>
          <w:numId w:val="18"/>
        </w:numPr>
        <w:rPr>
          <w:rStyle w:val="Hyperlink"/>
          <w:rFonts w:ascii="Arial" w:hAnsi="Arial" w:cs="Arial"/>
          <w:b/>
          <w:bCs/>
          <w:sz w:val="24"/>
          <w:szCs w:val="24"/>
        </w:rPr>
      </w:pPr>
      <w:r w:rsidRPr="000D5E83">
        <w:rPr>
          <w:rFonts w:ascii="Arial" w:hAnsi="Arial" w:cs="Arial"/>
          <w:b/>
          <w:bCs/>
          <w:sz w:val="24"/>
          <w:szCs w:val="24"/>
          <w:lang w:val="en-GB"/>
        </w:rPr>
        <w:t xml:space="preserve">Code Quality and Automation: </w:t>
      </w:r>
      <w:r w:rsidRPr="000D5E83">
        <w:rPr>
          <w:rFonts w:ascii="Arial" w:hAnsi="Arial" w:cs="Arial"/>
          <w:color w:val="000000"/>
          <w:sz w:val="24"/>
          <w:szCs w:val="24"/>
          <w:lang w:val="en-GB"/>
        </w:rPr>
        <w:t>Maintain code in public repositories. E.g., </w:t>
      </w:r>
      <w:hyperlink r:id="rId7" w:tooltip="https://github.com/" w:history="1">
        <w:r w:rsidRPr="000D5E83">
          <w:rPr>
            <w:rStyle w:val="Hyperlink"/>
            <w:rFonts w:ascii="Arial" w:hAnsi="Arial" w:cs="Arial"/>
            <w:color w:val="000080"/>
            <w:sz w:val="24"/>
            <w:szCs w:val="24"/>
            <w:lang w:val="en-GB"/>
          </w:rPr>
          <w:t>https://github.com/</w:t>
        </w:r>
      </w:hyperlink>
      <w:r w:rsidRPr="000D5E83">
        <w:rPr>
          <w:rFonts w:ascii="Arial" w:hAnsi="Arial" w:cs="Arial"/>
          <w:color w:val="000000"/>
          <w:sz w:val="24"/>
          <w:szCs w:val="24"/>
          <w:lang w:val="en-GB"/>
        </w:rPr>
        <w:t> or </w:t>
      </w:r>
      <w:hyperlink r:id="rId8" w:tooltip="https://git.gsi.de/" w:history="1">
        <w:r w:rsidRPr="000D5E83">
          <w:rPr>
            <w:rStyle w:val="Hyperlink"/>
            <w:rFonts w:ascii="Arial" w:hAnsi="Arial" w:cs="Arial"/>
            <w:color w:val="000080"/>
            <w:sz w:val="24"/>
            <w:szCs w:val="24"/>
            <w:lang w:val="en-GB"/>
          </w:rPr>
          <w:t>https://git.gsi.de/</w:t>
        </w:r>
      </w:hyperlink>
    </w:p>
    <w:p w14:paraId="015419A9" w14:textId="0781E61A" w:rsidR="00F57A87" w:rsidRPr="000D5E83" w:rsidRDefault="00F57A87" w:rsidP="00751ECB">
      <w:pPr>
        <w:pStyle w:val="ListParagraph"/>
        <w:numPr>
          <w:ilvl w:val="0"/>
          <w:numId w:val="18"/>
        </w:numPr>
        <w:rPr>
          <w:rFonts w:ascii="Arial" w:hAnsi="Arial" w:cs="Arial"/>
          <w:sz w:val="24"/>
          <w:szCs w:val="24"/>
        </w:rPr>
      </w:pPr>
      <w:r w:rsidRPr="000D5E83">
        <w:rPr>
          <w:rFonts w:ascii="Arial" w:hAnsi="Arial" w:cs="Arial"/>
          <w:b/>
          <w:color w:val="000000"/>
          <w:sz w:val="24"/>
          <w:szCs w:val="24"/>
          <w:lang w:val="en-GB"/>
        </w:rPr>
        <w:t>Testing</w:t>
      </w:r>
      <w:r w:rsidRPr="000D5E83">
        <w:rPr>
          <w:rFonts w:ascii="Arial" w:hAnsi="Arial" w:cs="Arial"/>
          <w:sz w:val="24"/>
          <w:szCs w:val="24"/>
        </w:rPr>
        <w:t xml:space="preserve">:  Create tests to check that each part of the software works correctly, including how different elements work together. </w:t>
      </w:r>
    </w:p>
    <w:p w14:paraId="12690C23" w14:textId="77777777" w:rsidR="00F57A87" w:rsidRPr="000D5E83" w:rsidRDefault="00F57A87" w:rsidP="00751ECB">
      <w:pPr>
        <w:pStyle w:val="ListParagraph"/>
        <w:numPr>
          <w:ilvl w:val="0"/>
          <w:numId w:val="18"/>
        </w:numPr>
        <w:rPr>
          <w:rFonts w:ascii="Arial" w:hAnsi="Arial" w:cs="Arial"/>
          <w:sz w:val="24"/>
          <w:szCs w:val="24"/>
        </w:rPr>
      </w:pPr>
      <w:r w:rsidRPr="000D5E83">
        <w:rPr>
          <w:rFonts w:ascii="Arial" w:hAnsi="Arial" w:cs="Arial"/>
          <w:b/>
          <w:sz w:val="24"/>
          <w:szCs w:val="24"/>
        </w:rPr>
        <w:t>Benchmarks: </w:t>
      </w:r>
      <w:r w:rsidRPr="000D5E83">
        <w:rPr>
          <w:rFonts w:ascii="Arial" w:hAnsi="Arial" w:cs="Arial"/>
          <w:sz w:val="24"/>
          <w:szCs w:val="24"/>
        </w:rPr>
        <w:t xml:space="preserve">define application-related (micro-) benchmarks to avoid premature optimization. </w:t>
      </w:r>
    </w:p>
    <w:p w14:paraId="630366D7" w14:textId="77777777" w:rsidR="00F57A87" w:rsidRPr="000D5E83" w:rsidRDefault="00F57A87" w:rsidP="00751ECB">
      <w:pPr>
        <w:pStyle w:val="ListParagraph"/>
        <w:numPr>
          <w:ilvl w:val="0"/>
          <w:numId w:val="18"/>
        </w:numPr>
        <w:rPr>
          <w:rFonts w:ascii="Arial" w:hAnsi="Arial" w:cs="Arial"/>
          <w:sz w:val="24"/>
          <w:szCs w:val="24"/>
        </w:rPr>
      </w:pPr>
      <w:r w:rsidRPr="000D5E83">
        <w:rPr>
          <w:rFonts w:ascii="Arial" w:hAnsi="Arial" w:cs="Arial"/>
          <w:b/>
          <w:sz w:val="24"/>
          <w:szCs w:val="24"/>
          <w:lang w:val="en-GB"/>
        </w:rPr>
        <w:t>Code Reviews:</w:t>
      </w:r>
      <w:r w:rsidRPr="000D5E83">
        <w:rPr>
          <w:rFonts w:ascii="Arial" w:hAnsi="Arial" w:cs="Arial"/>
          <w:sz w:val="24"/>
          <w:szCs w:val="24"/>
          <w:lang w:val="en-GB"/>
        </w:rPr>
        <w:t> enforce a (at least human-based) code review process to ensure quality assurance.</w:t>
      </w:r>
    </w:p>
    <w:p w14:paraId="148D406E" w14:textId="77777777" w:rsidR="00F57A87" w:rsidRPr="000D5E83" w:rsidRDefault="00F57A87" w:rsidP="00751ECB">
      <w:pPr>
        <w:pStyle w:val="ListParagraph"/>
        <w:numPr>
          <w:ilvl w:val="0"/>
          <w:numId w:val="18"/>
        </w:numPr>
        <w:rPr>
          <w:rFonts w:ascii="Arial" w:hAnsi="Arial" w:cs="Arial"/>
          <w:b/>
          <w:bCs/>
          <w:sz w:val="24"/>
          <w:szCs w:val="24"/>
        </w:rPr>
      </w:pPr>
      <w:r w:rsidRPr="000D5E83">
        <w:rPr>
          <w:rFonts w:ascii="Arial" w:hAnsi="Arial" w:cs="Arial"/>
          <w:b/>
          <w:bCs/>
          <w:sz w:val="24"/>
          <w:szCs w:val="24"/>
          <w:lang w:val="en-GB"/>
        </w:rPr>
        <w:t>Coding Standards:</w:t>
      </w:r>
    </w:p>
    <w:p w14:paraId="09ED7090" w14:textId="77777777" w:rsidR="00F57A87" w:rsidRPr="000D5E83" w:rsidRDefault="00F57A87" w:rsidP="00751ECB">
      <w:pPr>
        <w:pStyle w:val="ListParagraph"/>
        <w:numPr>
          <w:ilvl w:val="1"/>
          <w:numId w:val="8"/>
        </w:numPr>
        <w:pBdr>
          <w:top w:val="none" w:sz="4" w:space="0" w:color="000000"/>
          <w:left w:val="none" w:sz="4" w:space="0" w:color="000000"/>
          <w:bottom w:val="none" w:sz="4" w:space="0" w:color="000000"/>
          <w:right w:val="none" w:sz="4" w:space="0" w:color="000000"/>
        </w:pBdr>
        <w:spacing w:after="113"/>
        <w:jc w:val="both"/>
        <w:rPr>
          <w:rFonts w:ascii="Arial" w:hAnsi="Arial" w:cs="Arial"/>
          <w:sz w:val="24"/>
          <w:szCs w:val="24"/>
        </w:rPr>
      </w:pPr>
      <w:r w:rsidRPr="000D5E83">
        <w:rPr>
          <w:rFonts w:ascii="Arial" w:eastAsia="Arial" w:hAnsi="Arial" w:cs="Arial"/>
          <w:color w:val="000000"/>
          <w:sz w:val="24"/>
          <w:szCs w:val="24"/>
          <w:lang w:val="en-GB"/>
        </w:rPr>
        <w:t>Follow core language standard coding practices and incorporate team-specific adaptations.</w:t>
      </w:r>
      <w:r w:rsidRPr="000D5E83">
        <w:rPr>
          <w:rFonts w:ascii="Arial" w:hAnsi="Arial" w:cs="Arial"/>
          <w:sz w:val="24"/>
          <w:szCs w:val="24"/>
          <w:lang w:val="en-GB"/>
        </w:rPr>
        <w:t xml:space="preserve"> New contributors should be able to participate in the development of the software as documented in the README.</w:t>
      </w:r>
    </w:p>
    <w:p w14:paraId="75040B6B" w14:textId="77777777" w:rsidR="00F57A87" w:rsidRPr="000D5E83" w:rsidRDefault="00F57A87" w:rsidP="00751ECB">
      <w:pPr>
        <w:pStyle w:val="ListParagraph"/>
        <w:numPr>
          <w:ilvl w:val="1"/>
          <w:numId w:val="8"/>
        </w:numPr>
        <w:pBdr>
          <w:top w:val="none" w:sz="4" w:space="0" w:color="000000"/>
          <w:left w:val="none" w:sz="4" w:space="0" w:color="000000"/>
          <w:bottom w:val="none" w:sz="4" w:space="0" w:color="000000"/>
          <w:right w:val="none" w:sz="4" w:space="0" w:color="000000"/>
        </w:pBdr>
        <w:spacing w:after="113"/>
        <w:jc w:val="both"/>
        <w:rPr>
          <w:rFonts w:ascii="Arial" w:hAnsi="Arial" w:cs="Arial"/>
          <w:sz w:val="24"/>
          <w:szCs w:val="24"/>
        </w:rPr>
      </w:pPr>
      <w:r w:rsidRPr="000D5E83">
        <w:rPr>
          <w:rFonts w:ascii="Arial" w:eastAsia="Arial" w:hAnsi="Arial" w:cs="Arial"/>
          <w:color w:val="000000"/>
          <w:sz w:val="24"/>
          <w:szCs w:val="24"/>
          <w:lang w:val="en-GB"/>
        </w:rPr>
        <w:t>Mandatory supervisor review process before public release.</w:t>
      </w:r>
    </w:p>
    <w:p w14:paraId="3736F02C" w14:textId="77777777" w:rsidR="00F57A87" w:rsidRPr="000D5E83" w:rsidRDefault="00F57A87" w:rsidP="00751ECB">
      <w:pPr>
        <w:pStyle w:val="ListParagraph"/>
        <w:pBdr>
          <w:top w:val="none" w:sz="4" w:space="0" w:color="000000"/>
          <w:left w:val="none" w:sz="4" w:space="0" w:color="000000"/>
          <w:bottom w:val="none" w:sz="4" w:space="0" w:color="000000"/>
          <w:right w:val="none" w:sz="4" w:space="0" w:color="000000"/>
        </w:pBdr>
        <w:spacing w:after="113"/>
        <w:ind w:left="1440"/>
        <w:jc w:val="both"/>
        <w:rPr>
          <w:rFonts w:ascii="Arial" w:hAnsi="Arial" w:cs="Arial"/>
          <w:sz w:val="24"/>
          <w:szCs w:val="24"/>
        </w:rPr>
      </w:pPr>
    </w:p>
    <w:p w14:paraId="51A89BD4" w14:textId="77777777" w:rsidR="00F57A87" w:rsidRPr="000D5E83" w:rsidRDefault="00F57A87" w:rsidP="00751ECB">
      <w:pPr>
        <w:rPr>
          <w:rFonts w:ascii="Arial" w:hAnsi="Arial" w:cs="Arial"/>
          <w:b/>
          <w:bCs/>
          <w:sz w:val="24"/>
          <w:szCs w:val="24"/>
        </w:rPr>
      </w:pPr>
      <w:r w:rsidRPr="000D5E83">
        <w:rPr>
          <w:rFonts w:ascii="Arial" w:hAnsi="Arial" w:cs="Arial"/>
          <w:b/>
          <w:bCs/>
          <w:sz w:val="24"/>
          <w:szCs w:val="24"/>
          <w:lang w:val="en-GB"/>
        </w:rPr>
        <w:t>Open Source and Standards:</w:t>
      </w:r>
    </w:p>
    <w:p w14:paraId="4C6EF7AB" w14:textId="77777777" w:rsidR="00F57A87" w:rsidRPr="000D5E83" w:rsidRDefault="00F57A87" w:rsidP="00751ECB">
      <w:pPr>
        <w:pStyle w:val="ListParagraph"/>
        <w:numPr>
          <w:ilvl w:val="1"/>
          <w:numId w:val="4"/>
        </w:numPr>
        <w:pBdr>
          <w:top w:val="none" w:sz="4" w:space="0" w:color="000000"/>
          <w:left w:val="none" w:sz="4" w:space="0" w:color="000000"/>
          <w:bottom w:val="none" w:sz="4" w:space="0" w:color="000000"/>
          <w:right w:val="none" w:sz="4" w:space="0" w:color="000000"/>
        </w:pBdr>
        <w:spacing w:after="113"/>
        <w:ind w:left="0" w:firstLine="0"/>
        <w:jc w:val="both"/>
        <w:rPr>
          <w:rFonts w:ascii="Arial" w:hAnsi="Arial" w:cs="Arial"/>
          <w:sz w:val="24"/>
          <w:szCs w:val="24"/>
        </w:rPr>
      </w:pPr>
      <w:r w:rsidRPr="000D5E83">
        <w:rPr>
          <w:rFonts w:ascii="Arial" w:eastAsia="Arial" w:hAnsi="Arial" w:cs="Arial"/>
          <w:color w:val="000000"/>
          <w:sz w:val="24"/>
          <w:szCs w:val="24"/>
          <w:lang w:val="en-GB"/>
        </w:rPr>
        <w:t xml:space="preserve">Commit to Free/Libre </w:t>
      </w:r>
      <w:proofErr w:type="gramStart"/>
      <w:r w:rsidRPr="000D5E83">
        <w:rPr>
          <w:rFonts w:ascii="Arial" w:eastAsia="Arial" w:hAnsi="Arial" w:cs="Arial"/>
          <w:color w:val="000000"/>
          <w:sz w:val="24"/>
          <w:szCs w:val="24"/>
          <w:lang w:val="en-GB"/>
        </w:rPr>
        <w:t>Open Source</w:t>
      </w:r>
      <w:proofErr w:type="gramEnd"/>
      <w:r w:rsidRPr="000D5E83">
        <w:rPr>
          <w:rFonts w:ascii="Arial" w:eastAsia="Arial" w:hAnsi="Arial" w:cs="Arial"/>
          <w:color w:val="000000"/>
          <w:sz w:val="24"/>
          <w:szCs w:val="24"/>
          <w:lang w:val="en-GB"/>
        </w:rPr>
        <w:t xml:space="preserve"> Software and F.A.I.R. principles.</w:t>
      </w:r>
    </w:p>
    <w:p w14:paraId="58204B4A" w14:textId="77777777" w:rsidR="00F57A87" w:rsidRPr="000D5E83" w:rsidRDefault="00F57A87" w:rsidP="00751ECB">
      <w:pPr>
        <w:pStyle w:val="ListParagraph"/>
        <w:numPr>
          <w:ilvl w:val="1"/>
          <w:numId w:val="4"/>
        </w:numPr>
        <w:pBdr>
          <w:top w:val="none" w:sz="4" w:space="0" w:color="000000"/>
          <w:left w:val="none" w:sz="4" w:space="0" w:color="000000"/>
          <w:bottom w:val="none" w:sz="4" w:space="0" w:color="000000"/>
          <w:right w:val="none" w:sz="4" w:space="0" w:color="000000"/>
        </w:pBdr>
        <w:spacing w:after="113"/>
        <w:ind w:left="0" w:firstLine="0"/>
        <w:jc w:val="both"/>
        <w:rPr>
          <w:rFonts w:ascii="Arial" w:hAnsi="Arial" w:cs="Arial"/>
          <w:sz w:val="24"/>
          <w:szCs w:val="24"/>
        </w:rPr>
      </w:pPr>
      <w:r w:rsidRPr="000D5E83">
        <w:rPr>
          <w:rFonts w:ascii="Arial" w:eastAsia="Arial" w:hAnsi="Arial" w:cs="Arial"/>
          <w:color w:val="000000"/>
          <w:sz w:val="24"/>
          <w:szCs w:val="24"/>
          <w:lang w:val="en-GB"/>
        </w:rPr>
        <w:t xml:space="preserve">Choose appropriate LICENSE options: either </w:t>
      </w:r>
    </w:p>
    <w:p w14:paraId="69F52C7F" w14:textId="77777777" w:rsidR="00F57A87" w:rsidRPr="000D5E83" w:rsidRDefault="00F57A87" w:rsidP="00751ECB">
      <w:pPr>
        <w:pStyle w:val="ListParagraph"/>
        <w:numPr>
          <w:ilvl w:val="3"/>
          <w:numId w:val="7"/>
        </w:numPr>
        <w:pBdr>
          <w:top w:val="none" w:sz="4" w:space="0" w:color="000000"/>
          <w:left w:val="none" w:sz="4" w:space="0" w:color="000000"/>
          <w:bottom w:val="none" w:sz="4" w:space="0" w:color="000000"/>
          <w:right w:val="none" w:sz="4" w:space="0" w:color="000000"/>
        </w:pBdr>
        <w:spacing w:after="113"/>
        <w:ind w:left="1418"/>
        <w:jc w:val="both"/>
        <w:rPr>
          <w:rFonts w:ascii="Arial" w:hAnsi="Arial" w:cs="Arial"/>
          <w:sz w:val="24"/>
          <w:szCs w:val="24"/>
        </w:rPr>
      </w:pPr>
      <w:r w:rsidRPr="000D5E83">
        <w:rPr>
          <w:rFonts w:ascii="Arial" w:eastAsia="Arial" w:hAnsi="Arial" w:cs="Arial"/>
          <w:color w:val="000000"/>
          <w:sz w:val="24"/>
          <w:szCs w:val="24"/>
          <w:lang w:val="en-GB"/>
        </w:rPr>
        <w:t>GPLv3 (the default)</w:t>
      </w:r>
    </w:p>
    <w:p w14:paraId="7DB90370" w14:textId="77777777" w:rsidR="00F57A87" w:rsidRPr="000D5E83" w:rsidRDefault="00F57A87" w:rsidP="00751ECB">
      <w:pPr>
        <w:pStyle w:val="ListParagraph"/>
        <w:numPr>
          <w:ilvl w:val="3"/>
          <w:numId w:val="7"/>
        </w:numPr>
        <w:pBdr>
          <w:top w:val="none" w:sz="4" w:space="0" w:color="000000"/>
          <w:left w:val="none" w:sz="4" w:space="0" w:color="000000"/>
          <w:bottom w:val="none" w:sz="4" w:space="0" w:color="000000"/>
          <w:right w:val="none" w:sz="4" w:space="0" w:color="000000"/>
        </w:pBdr>
        <w:spacing w:after="113"/>
        <w:ind w:left="1418"/>
        <w:jc w:val="both"/>
        <w:rPr>
          <w:rFonts w:ascii="Arial" w:hAnsi="Arial" w:cs="Arial"/>
          <w:sz w:val="24"/>
          <w:szCs w:val="24"/>
        </w:rPr>
      </w:pPr>
      <w:r w:rsidRPr="000D5E83">
        <w:rPr>
          <w:rFonts w:ascii="Arial" w:eastAsia="Arial" w:hAnsi="Arial" w:cs="Arial"/>
          <w:color w:val="000000"/>
          <w:sz w:val="24"/>
          <w:szCs w:val="24"/>
          <w:lang w:val="en-GB"/>
        </w:rPr>
        <w:t>LGPLv3 (more flexible if co-used by externals and/or industry), or</w:t>
      </w:r>
    </w:p>
    <w:p w14:paraId="3DC5D0D4" w14:textId="77777777" w:rsidR="00F57A87" w:rsidRPr="000D5E83" w:rsidRDefault="00F57A87" w:rsidP="00751ECB">
      <w:pPr>
        <w:pStyle w:val="ListParagraph"/>
        <w:numPr>
          <w:ilvl w:val="3"/>
          <w:numId w:val="7"/>
        </w:numPr>
        <w:pBdr>
          <w:top w:val="none" w:sz="4" w:space="0" w:color="000000"/>
          <w:left w:val="none" w:sz="4" w:space="0" w:color="000000"/>
          <w:bottom w:val="none" w:sz="4" w:space="0" w:color="000000"/>
          <w:right w:val="none" w:sz="4" w:space="0" w:color="000000"/>
        </w:pBdr>
        <w:spacing w:after="113"/>
        <w:ind w:left="1418"/>
        <w:jc w:val="both"/>
        <w:rPr>
          <w:rFonts w:ascii="Arial" w:hAnsi="Arial" w:cs="Arial"/>
          <w:sz w:val="24"/>
          <w:szCs w:val="24"/>
        </w:rPr>
      </w:pPr>
      <w:r w:rsidRPr="000D5E83">
        <w:rPr>
          <w:rFonts w:ascii="Arial" w:eastAsia="Arial" w:hAnsi="Arial" w:cs="Arial"/>
          <w:color w:val="000000"/>
          <w:sz w:val="24"/>
          <w:szCs w:val="24"/>
          <w:lang w:val="en-GB"/>
        </w:rPr>
        <w:t>Apache 2.0</w:t>
      </w:r>
    </w:p>
    <w:p w14:paraId="68E939A4" w14:textId="77777777" w:rsidR="00F57A87" w:rsidRPr="000D5E83" w:rsidRDefault="00F57A87" w:rsidP="00751ECB">
      <w:pPr>
        <w:rPr>
          <w:rFonts w:ascii="Arial" w:hAnsi="Arial" w:cs="Arial"/>
          <w:sz w:val="24"/>
          <w:szCs w:val="24"/>
        </w:rPr>
      </w:pPr>
    </w:p>
    <w:p w14:paraId="5655469B" w14:textId="77777777" w:rsidR="00F57A87" w:rsidRPr="000D5E83" w:rsidRDefault="00F57A87" w:rsidP="00751ECB">
      <w:pPr>
        <w:rPr>
          <w:rFonts w:ascii="Arial" w:hAnsi="Arial" w:cs="Arial"/>
          <w:sz w:val="24"/>
          <w:szCs w:val="24"/>
          <w:lang w:val="en-GB"/>
        </w:rPr>
      </w:pPr>
      <w:r w:rsidRPr="000D5E83">
        <w:rPr>
          <w:rFonts w:ascii="Arial" w:hAnsi="Arial" w:cs="Arial"/>
          <w:b/>
          <w:sz w:val="24"/>
          <w:szCs w:val="24"/>
          <w:lang w:val="en-GB"/>
        </w:rPr>
        <w:t xml:space="preserve">Code Maintenance and Style: </w:t>
      </w:r>
      <w:r w:rsidRPr="000D5E83">
        <w:rPr>
          <w:rFonts w:ascii="Arial" w:hAnsi="Arial" w:cs="Arial"/>
          <w:sz w:val="24"/>
          <w:szCs w:val="24"/>
          <w:lang w:val="en-GB"/>
        </w:rPr>
        <w:t>Documentation of dependency hierarchy and – where known – downstream dependants.</w:t>
      </w:r>
    </w:p>
    <w:p w14:paraId="20829615" w14:textId="77777777" w:rsidR="00F57A87" w:rsidRPr="000D5E83" w:rsidRDefault="00F57A87" w:rsidP="00751ECB">
      <w:pPr>
        <w:pBdr>
          <w:top w:val="none" w:sz="4" w:space="0" w:color="000000"/>
          <w:left w:val="none" w:sz="4" w:space="0" w:color="000000"/>
          <w:bottom w:val="none" w:sz="4" w:space="0" w:color="000000"/>
          <w:right w:val="none" w:sz="4" w:space="0" w:color="000000"/>
        </w:pBdr>
        <w:spacing w:after="113"/>
        <w:jc w:val="both"/>
        <w:rPr>
          <w:rFonts w:ascii="Arial" w:eastAsia="Arial" w:hAnsi="Arial" w:cs="Arial"/>
          <w:b/>
          <w:bCs/>
          <w:i/>
          <w:iCs/>
          <w:color w:val="000000"/>
          <w:sz w:val="24"/>
          <w:szCs w:val="24"/>
          <w:lang w:val="en-GB"/>
        </w:rPr>
      </w:pPr>
      <w:r w:rsidRPr="000D5E83">
        <w:rPr>
          <w:rFonts w:ascii="Arial" w:eastAsia="Arial" w:hAnsi="Arial" w:cs="Arial"/>
          <w:b/>
          <w:bCs/>
          <w:i/>
          <w:iCs/>
          <w:color w:val="000000"/>
          <w:sz w:val="24"/>
          <w:szCs w:val="24"/>
          <w:lang w:val="en-GB"/>
        </w:rPr>
        <w:t>Recommended:</w:t>
      </w:r>
    </w:p>
    <w:p w14:paraId="4CC45B13" w14:textId="77777777" w:rsidR="00F57A87" w:rsidRPr="000D5E83" w:rsidRDefault="000D5E83" w:rsidP="00751ECB">
      <w:pPr>
        <w:pStyle w:val="ListParagraph"/>
        <w:numPr>
          <w:ilvl w:val="0"/>
          <w:numId w:val="19"/>
        </w:numPr>
        <w:rPr>
          <w:rFonts w:ascii="Arial" w:hAnsi="Arial" w:cs="Arial"/>
          <w:sz w:val="24"/>
          <w:szCs w:val="24"/>
        </w:rPr>
      </w:pPr>
      <w:hyperlink r:id="rId9" w:tooltip="https://github.com/fair-acc/graph-prototype/blob/main/CORE_DEVELOPMENT_GUIDELINE.md" w:history="1">
        <w:r w:rsidR="00F57A87" w:rsidRPr="000D5E83">
          <w:rPr>
            <w:rStyle w:val="Hyperlink"/>
            <w:rFonts w:ascii="Arial" w:hAnsi="Arial" w:cs="Arial"/>
            <w:b/>
            <w:color w:val="000080"/>
            <w:sz w:val="24"/>
            <w:szCs w:val="24"/>
            <w:lang w:val="en-GB"/>
          </w:rPr>
          <w:t>CORE_DEVELOPMENT_GUIDELINE.md</w:t>
        </w:r>
      </w:hyperlink>
      <w:r w:rsidR="00F57A87" w:rsidRPr="000D5E83">
        <w:rPr>
          <w:rFonts w:ascii="Arial" w:hAnsi="Arial" w:cs="Arial"/>
          <w:b/>
          <w:color w:val="000000"/>
          <w:sz w:val="24"/>
          <w:szCs w:val="24"/>
          <w:lang w:val="en-GB"/>
        </w:rPr>
        <w:t>:</w:t>
      </w:r>
      <w:r w:rsidR="00F57A87" w:rsidRPr="000D5E83">
        <w:rPr>
          <w:rFonts w:ascii="Arial" w:hAnsi="Arial" w:cs="Arial"/>
          <w:bCs/>
          <w:color w:val="000000"/>
          <w:sz w:val="24"/>
          <w:szCs w:val="24"/>
          <w:lang w:val="en-GB"/>
        </w:rPr>
        <w:t>[</w:t>
      </w:r>
      <w:hyperlink r:id="rId10" w:anchor="sdfootnote1sym" w:tooltip="https://onlyoffice.gsi.de/7.4.1-36/web-apps/apps/documenteditor/main/index.html?_dc=7.4.1-36&amp;lang=en&amp;customer=ONLYOFFICE&amp;frameEditorId=placeholder&amp;parentOrigin=https://sf.gsi.de#sdfootnote1sym" w:history="1">
        <w:r w:rsidR="00F57A87" w:rsidRPr="000D5E83">
          <w:rPr>
            <w:rStyle w:val="Hyperlink"/>
            <w:rFonts w:ascii="Arial" w:hAnsi="Arial" w:cs="Arial"/>
            <w:color w:val="000080"/>
            <w:sz w:val="24"/>
            <w:szCs w:val="24"/>
            <w:lang w:val="en-GB"/>
          </w:rPr>
          <w:t>6</w:t>
        </w:r>
      </w:hyperlink>
      <w:r w:rsidR="00F57A87" w:rsidRPr="000D5E83">
        <w:rPr>
          <w:rStyle w:val="Hyperlink"/>
          <w:rFonts w:ascii="Arial" w:hAnsi="Arial" w:cs="Arial"/>
          <w:color w:val="000080"/>
          <w:sz w:val="24"/>
          <w:szCs w:val="24"/>
          <w:lang w:val="en-GB"/>
        </w:rPr>
        <w:t>]</w:t>
      </w:r>
      <w:r w:rsidR="00F57A87" w:rsidRPr="000D5E83">
        <w:rPr>
          <w:rFonts w:ascii="Arial" w:hAnsi="Arial" w:cs="Arial"/>
          <w:color w:val="000000"/>
          <w:sz w:val="24"/>
          <w:szCs w:val="24"/>
          <w:lang w:val="en-GB"/>
        </w:rPr>
        <w:t> outlining quantifiable metrics, lean and clean code practices</w:t>
      </w:r>
      <w:r w:rsidR="00F57A87" w:rsidRPr="000D5E83">
        <w:rPr>
          <w:rFonts w:ascii="Arial" w:hAnsi="Arial" w:cs="Arial"/>
          <w:sz w:val="24"/>
          <w:szCs w:val="24"/>
        </w:rPr>
        <w:t>.</w:t>
      </w:r>
    </w:p>
    <w:p w14:paraId="23E6D1A1" w14:textId="77777777" w:rsidR="00F57A87" w:rsidRPr="000D5E83" w:rsidRDefault="00F57A87" w:rsidP="00751ECB">
      <w:pPr>
        <w:pStyle w:val="ListParagraph"/>
        <w:numPr>
          <w:ilvl w:val="0"/>
          <w:numId w:val="19"/>
        </w:numPr>
        <w:rPr>
          <w:rFonts w:ascii="Arial" w:hAnsi="Arial" w:cs="Arial"/>
          <w:sz w:val="24"/>
          <w:szCs w:val="24"/>
        </w:rPr>
      </w:pPr>
      <w:r w:rsidRPr="000D5E83">
        <w:rPr>
          <w:rFonts w:ascii="Arial" w:hAnsi="Arial" w:cs="Arial"/>
          <w:b/>
          <w:bCs/>
          <w:sz w:val="24"/>
          <w:szCs w:val="24"/>
          <w:lang w:val="en-GB"/>
        </w:rPr>
        <w:t>Warning &amp; Static-Code-Analysis reporting</w:t>
      </w:r>
      <w:r w:rsidRPr="000D5E83">
        <w:rPr>
          <w:rFonts w:ascii="Arial" w:hAnsi="Arial" w:cs="Arial"/>
          <w:sz w:val="24"/>
          <w:szCs w:val="24"/>
          <w:lang w:val="en-GB"/>
        </w:rPr>
        <w:t xml:space="preserve"> via </w:t>
      </w:r>
      <w:proofErr w:type="gramStart"/>
      <w:r w:rsidRPr="000D5E83">
        <w:rPr>
          <w:rFonts w:ascii="Arial" w:hAnsi="Arial" w:cs="Arial"/>
          <w:sz w:val="24"/>
          <w:szCs w:val="24"/>
          <w:lang w:val="en-GB"/>
        </w:rPr>
        <w:t>e.g.</w:t>
      </w:r>
      <w:proofErr w:type="gramEnd"/>
      <w:r w:rsidRPr="000D5E83">
        <w:rPr>
          <w:rFonts w:ascii="Arial" w:hAnsi="Arial" w:cs="Arial"/>
          <w:sz w:val="24"/>
          <w:szCs w:val="24"/>
          <w:lang w:val="en-GB"/>
        </w:rPr>
        <w:t xml:space="preserve"> Sonar, </w:t>
      </w:r>
      <w:proofErr w:type="spellStart"/>
      <w:r w:rsidRPr="000D5E83">
        <w:rPr>
          <w:rFonts w:ascii="Arial" w:hAnsi="Arial" w:cs="Arial"/>
          <w:sz w:val="24"/>
          <w:szCs w:val="24"/>
          <w:lang w:val="en-GB"/>
        </w:rPr>
        <w:t>Snyk</w:t>
      </w:r>
      <w:proofErr w:type="spellEnd"/>
      <w:r w:rsidRPr="000D5E83">
        <w:rPr>
          <w:rFonts w:ascii="Arial" w:hAnsi="Arial" w:cs="Arial"/>
          <w:sz w:val="24"/>
          <w:szCs w:val="24"/>
          <w:lang w:val="en-GB"/>
        </w:rPr>
        <w:t>, … (-</w:t>
      </w:r>
      <w:proofErr w:type="spellStart"/>
      <w:r w:rsidRPr="000D5E83">
        <w:rPr>
          <w:rFonts w:ascii="Arial" w:hAnsi="Arial" w:cs="Arial"/>
          <w:sz w:val="24"/>
          <w:szCs w:val="24"/>
          <w:lang w:val="en-GB"/>
        </w:rPr>
        <w:t>Werror</w:t>
      </w:r>
      <w:proofErr w:type="spellEnd"/>
      <w:r w:rsidRPr="000D5E83">
        <w:rPr>
          <w:rFonts w:ascii="Arial" w:hAnsi="Arial" w:cs="Arial"/>
          <w:sz w:val="24"/>
          <w:szCs w:val="24"/>
          <w:lang w:val="en-GB"/>
        </w:rPr>
        <w:t>).</w:t>
      </w:r>
    </w:p>
    <w:p w14:paraId="6904CC47" w14:textId="77777777" w:rsidR="00F57A87" w:rsidRPr="000D5E83" w:rsidRDefault="00F57A87" w:rsidP="00751ECB">
      <w:pPr>
        <w:pStyle w:val="ListParagraph"/>
        <w:numPr>
          <w:ilvl w:val="0"/>
          <w:numId w:val="19"/>
        </w:numPr>
        <w:rPr>
          <w:rFonts w:ascii="Arial" w:hAnsi="Arial" w:cs="Arial"/>
          <w:sz w:val="24"/>
          <w:szCs w:val="24"/>
        </w:rPr>
      </w:pPr>
      <w:r w:rsidRPr="000D5E83">
        <w:rPr>
          <w:rFonts w:ascii="Arial" w:hAnsi="Arial" w:cs="Arial"/>
          <w:b/>
          <w:sz w:val="24"/>
          <w:szCs w:val="24"/>
          <w:lang w:val="en-GB"/>
        </w:rPr>
        <w:t xml:space="preserve">CORE_NAMING_GUIDELINE.md [7]&amp; CORE_FORMATTING_GUIDELINE.md: </w:t>
      </w:r>
      <w:r w:rsidRPr="000D5E83">
        <w:rPr>
          <w:rFonts w:ascii="Arial" w:hAnsi="Arial" w:cs="Arial"/>
          <w:sz w:val="24"/>
          <w:szCs w:val="24"/>
          <w:lang w:val="en-GB"/>
        </w:rPr>
        <w:t>follow established naming and formatting guidelines to maintain consistency[</w:t>
      </w:r>
      <w:hyperlink r:id="rId11" w:anchor="sdfootnote2sym" w:tooltip="https://onlyoffice.gsi.de/7.4.1-36/web-apps/apps/documenteditor/main/index.html?_dc=7.4.1-36&amp;lang=en&amp;customer=ONLYOFFICE&amp;frameEditorId=placeholder&amp;parentOrigin=https://sf.gsi.de#sdfootnote2sym" w:history="1">
        <w:r w:rsidRPr="000D5E83">
          <w:rPr>
            <w:rStyle w:val="Hyperlink"/>
            <w:rFonts w:ascii="Arial" w:hAnsi="Arial" w:cs="Arial"/>
            <w:color w:val="000080"/>
            <w:sz w:val="24"/>
            <w:szCs w:val="24"/>
            <w:lang w:val="en-GB"/>
          </w:rPr>
          <w:t>8</w:t>
        </w:r>
      </w:hyperlink>
      <w:r w:rsidRPr="000D5E83">
        <w:rPr>
          <w:rStyle w:val="Hyperlink"/>
          <w:rFonts w:ascii="Arial" w:hAnsi="Arial" w:cs="Arial"/>
          <w:color w:val="000080"/>
          <w:sz w:val="24"/>
          <w:szCs w:val="24"/>
          <w:lang w:val="en-GB"/>
        </w:rPr>
        <w:t>]</w:t>
      </w:r>
      <w:r w:rsidRPr="000D5E83">
        <w:rPr>
          <w:rFonts w:ascii="Arial" w:hAnsi="Arial" w:cs="Arial"/>
          <w:sz w:val="24"/>
          <w:szCs w:val="24"/>
          <w:lang w:val="en-GB"/>
        </w:rPr>
        <w:t>.</w:t>
      </w:r>
    </w:p>
    <w:p w14:paraId="781DA1DF" w14:textId="77777777" w:rsidR="00F57A87" w:rsidRPr="000D5E83" w:rsidRDefault="00F57A87" w:rsidP="00751ECB">
      <w:pPr>
        <w:pStyle w:val="ListParagraph"/>
        <w:numPr>
          <w:ilvl w:val="0"/>
          <w:numId w:val="19"/>
        </w:numPr>
        <w:rPr>
          <w:rFonts w:ascii="Arial" w:hAnsi="Arial" w:cs="Arial"/>
          <w:sz w:val="24"/>
          <w:szCs w:val="24"/>
        </w:rPr>
      </w:pPr>
      <w:r w:rsidRPr="000D5E83">
        <w:rPr>
          <w:rFonts w:ascii="Arial" w:hAnsi="Arial" w:cs="Arial"/>
          <w:b/>
          <w:sz w:val="24"/>
          <w:szCs w:val="24"/>
          <w:lang w:val="en-GB"/>
        </w:rPr>
        <w:lastRenderedPageBreak/>
        <w:t>Enhance and update the codebase</w:t>
      </w:r>
      <w:r w:rsidRPr="000D5E83">
        <w:rPr>
          <w:rFonts w:ascii="Arial" w:hAnsi="Arial" w:cs="Arial"/>
          <w:sz w:val="24"/>
          <w:szCs w:val="24"/>
          <w:lang w:val="en-GB"/>
        </w:rPr>
        <w:t xml:space="preserve"> to match evolving language </w:t>
      </w:r>
      <w:proofErr w:type="gramStart"/>
      <w:r w:rsidRPr="000D5E83">
        <w:rPr>
          <w:rFonts w:ascii="Arial" w:hAnsi="Arial" w:cs="Arial"/>
          <w:sz w:val="24"/>
          <w:szCs w:val="24"/>
          <w:lang w:val="en-GB"/>
        </w:rPr>
        <w:t>and  library</w:t>
      </w:r>
      <w:proofErr w:type="gramEnd"/>
      <w:r w:rsidRPr="000D5E83">
        <w:rPr>
          <w:rFonts w:ascii="Arial" w:hAnsi="Arial" w:cs="Arial"/>
          <w:sz w:val="24"/>
          <w:szCs w:val="24"/>
          <w:lang w:val="en-GB"/>
        </w:rPr>
        <w:t xml:space="preserve"> standards. Ensure the code improves over time, reducing maintenance burdens and risks in the medium to long term.</w:t>
      </w:r>
    </w:p>
    <w:p w14:paraId="23D7DF4D" w14:textId="77777777" w:rsidR="00F57A87" w:rsidRPr="000D5E83" w:rsidRDefault="00F57A87" w:rsidP="00751ECB">
      <w:pPr>
        <w:pStyle w:val="ListParagraph"/>
        <w:numPr>
          <w:ilvl w:val="0"/>
          <w:numId w:val="19"/>
        </w:numPr>
        <w:rPr>
          <w:rFonts w:ascii="Arial" w:hAnsi="Arial" w:cs="Arial"/>
          <w:b/>
          <w:sz w:val="24"/>
          <w:szCs w:val="24"/>
        </w:rPr>
      </w:pPr>
      <w:r w:rsidRPr="000D5E83">
        <w:rPr>
          <w:rFonts w:ascii="Arial" w:hAnsi="Arial" w:cs="Arial"/>
          <w:b/>
          <w:sz w:val="24"/>
          <w:szCs w:val="24"/>
          <w:lang w:val="en-GB"/>
        </w:rPr>
        <w:t>Project Management:</w:t>
      </w:r>
      <w:r w:rsidRPr="000D5E83">
        <w:rPr>
          <w:rFonts w:ascii="Arial" w:hAnsi="Arial" w:cs="Arial"/>
          <w:b/>
          <w:sz w:val="24"/>
          <w:szCs w:val="24"/>
        </w:rPr>
        <w:t xml:space="preserve"> </w:t>
      </w:r>
      <w:r w:rsidRPr="000D5E83">
        <w:rPr>
          <w:rFonts w:ascii="Arial" w:hAnsi="Arial" w:cs="Arial"/>
          <w:sz w:val="24"/>
          <w:szCs w:val="24"/>
          <w:lang w:val="en-GB"/>
        </w:rPr>
        <w:t>Kanban methodology &amp; accounting of actual effort spent on software development and design</w:t>
      </w:r>
    </w:p>
    <w:p w14:paraId="2B9E470B" w14:textId="77777777" w:rsidR="00F57A87" w:rsidRPr="000D5E83" w:rsidRDefault="00F57A87" w:rsidP="00751ECB">
      <w:pPr>
        <w:pStyle w:val="ListParagraph"/>
        <w:numPr>
          <w:ilvl w:val="0"/>
          <w:numId w:val="19"/>
        </w:numPr>
        <w:rPr>
          <w:rFonts w:ascii="Arial" w:hAnsi="Arial" w:cs="Arial"/>
          <w:b/>
          <w:bCs/>
          <w:sz w:val="24"/>
          <w:szCs w:val="24"/>
        </w:rPr>
      </w:pPr>
      <w:r w:rsidRPr="000D5E83">
        <w:rPr>
          <w:rFonts w:ascii="Arial" w:hAnsi="Arial" w:cs="Arial"/>
          <w:b/>
          <w:bCs/>
          <w:sz w:val="24"/>
          <w:szCs w:val="24"/>
          <w:lang w:val="en-GB"/>
        </w:rPr>
        <w:t>Code Publication:</w:t>
      </w:r>
    </w:p>
    <w:p w14:paraId="72184211" w14:textId="77777777" w:rsidR="00F57A87" w:rsidRPr="000D5E83" w:rsidRDefault="00F57A87" w:rsidP="00751ECB">
      <w:pPr>
        <w:pStyle w:val="ListParagraph"/>
        <w:numPr>
          <w:ilvl w:val="2"/>
          <w:numId w:val="5"/>
        </w:numPr>
        <w:pBdr>
          <w:top w:val="none" w:sz="4" w:space="0" w:color="000000"/>
          <w:left w:val="none" w:sz="4" w:space="0" w:color="000000"/>
          <w:bottom w:val="none" w:sz="4" w:space="0" w:color="000000"/>
          <w:right w:val="none" w:sz="4" w:space="0" w:color="000000"/>
        </w:pBdr>
        <w:spacing w:after="113"/>
        <w:ind w:left="1418" w:hanging="283"/>
        <w:jc w:val="both"/>
        <w:rPr>
          <w:rFonts w:ascii="Arial" w:hAnsi="Arial" w:cs="Arial"/>
          <w:b/>
          <w:bCs/>
          <w:sz w:val="24"/>
          <w:szCs w:val="24"/>
        </w:rPr>
      </w:pPr>
      <w:r w:rsidRPr="000D5E83">
        <w:rPr>
          <w:rFonts w:ascii="Arial" w:hAnsi="Arial" w:cs="Arial"/>
          <w:sz w:val="24"/>
          <w:szCs w:val="24"/>
          <w:lang w:val="en-GB"/>
        </w:rPr>
        <w:t>The code used to generate findings (with the data) should be published in a suitable repository with a persistent identifier generated for each new release.</w:t>
      </w:r>
    </w:p>
    <w:p w14:paraId="27AB748C" w14:textId="77777777" w:rsidR="00F57A87" w:rsidRPr="000D5E83" w:rsidRDefault="00F57A87" w:rsidP="00751ECB">
      <w:pPr>
        <w:pStyle w:val="ListParagraph"/>
        <w:numPr>
          <w:ilvl w:val="2"/>
          <w:numId w:val="5"/>
        </w:numPr>
        <w:pBdr>
          <w:top w:val="none" w:sz="4" w:space="0" w:color="000000"/>
          <w:left w:val="none" w:sz="4" w:space="0" w:color="000000"/>
          <w:bottom w:val="none" w:sz="4" w:space="0" w:color="000000"/>
          <w:right w:val="none" w:sz="4" w:space="0" w:color="000000"/>
        </w:pBdr>
        <w:spacing w:after="113"/>
        <w:ind w:left="1418" w:hanging="284"/>
        <w:jc w:val="both"/>
        <w:rPr>
          <w:rFonts w:ascii="Arial" w:hAnsi="Arial" w:cs="Arial"/>
          <w:b/>
          <w:bCs/>
          <w:sz w:val="24"/>
          <w:szCs w:val="24"/>
        </w:rPr>
      </w:pPr>
      <w:r w:rsidRPr="000D5E83">
        <w:rPr>
          <w:rFonts w:ascii="Arial" w:hAnsi="Arial" w:cs="Arial"/>
          <w:sz w:val="24"/>
          <w:szCs w:val="24"/>
          <w:lang w:val="en-GB"/>
        </w:rPr>
        <w:t xml:space="preserve">Machine-readable metadata should be provided in (XML/JSON): CodeMeta and as a citation reference [REF] </w:t>
      </w:r>
      <w:proofErr w:type="gramStart"/>
      <w:r w:rsidRPr="000D5E83">
        <w:rPr>
          <w:rFonts w:ascii="Arial" w:hAnsi="Arial" w:cs="Arial"/>
          <w:sz w:val="24"/>
          <w:szCs w:val="24"/>
          <w:lang w:val="en-GB"/>
        </w:rPr>
        <w:t>e.g.</w:t>
      </w:r>
      <w:proofErr w:type="gramEnd"/>
      <w:r w:rsidRPr="000D5E83">
        <w:rPr>
          <w:rFonts w:ascii="Arial" w:hAnsi="Arial" w:cs="Arial"/>
          <w:sz w:val="24"/>
          <w:szCs w:val="24"/>
          <w:lang w:val="en-GB"/>
        </w:rPr>
        <w:t xml:space="preserve"> Citation File Format (CFF).</w:t>
      </w:r>
    </w:p>
    <w:p w14:paraId="77A2E7C3" w14:textId="77777777" w:rsidR="00F57A87" w:rsidRPr="00751ECB" w:rsidRDefault="00F57A87" w:rsidP="00751ECB">
      <w:pPr>
        <w:pStyle w:val="Heading2"/>
      </w:pPr>
      <w:r w:rsidRPr="00751ECB">
        <w:rPr>
          <w:lang w:val="en-GB"/>
        </w:rPr>
        <w:t>Application Class 2</w:t>
      </w:r>
    </w:p>
    <w:p w14:paraId="3FA219ED" w14:textId="77777777" w:rsidR="00F57A87" w:rsidRPr="000D5E83" w:rsidRDefault="00F57A87" w:rsidP="00751ECB">
      <w:pPr>
        <w:pBdr>
          <w:top w:val="none" w:sz="4" w:space="0" w:color="000000"/>
          <w:left w:val="none" w:sz="4" w:space="0" w:color="000000"/>
          <w:bottom w:val="none" w:sz="4" w:space="0" w:color="000000"/>
          <w:right w:val="none" w:sz="4" w:space="0" w:color="000000"/>
        </w:pBdr>
        <w:jc w:val="both"/>
        <w:rPr>
          <w:rFonts w:ascii="Arial" w:hAnsi="Arial" w:cs="Arial"/>
          <w:sz w:val="24"/>
          <w:szCs w:val="24"/>
        </w:rPr>
      </w:pPr>
      <w:r w:rsidRPr="000D5E83">
        <w:rPr>
          <w:rFonts w:ascii="Arial" w:eastAsia="Arial" w:hAnsi="Arial" w:cs="Arial"/>
          <w:color w:val="000000"/>
          <w:sz w:val="24"/>
          <w:szCs w:val="24"/>
          <w:lang w:val="en-GB"/>
        </w:rPr>
        <w:t>For software that extends beyond a single research group or department, impacting multiple teams or requiring cross-unit collaboration, Application Class 2 introduces additional quality standards to address higher risks associated with maintenance, dependencies, and operational impact:</w:t>
      </w:r>
    </w:p>
    <w:p w14:paraId="48C97D20" w14:textId="77777777" w:rsidR="00F57A87" w:rsidRPr="000D5E83" w:rsidRDefault="00F57A87" w:rsidP="00751ECB">
      <w:pPr>
        <w:pBdr>
          <w:top w:val="none" w:sz="4" w:space="0" w:color="000000"/>
          <w:left w:val="none" w:sz="4" w:space="0" w:color="000000"/>
          <w:bottom w:val="none" w:sz="4" w:space="0" w:color="000000"/>
          <w:right w:val="none" w:sz="4" w:space="0" w:color="000000"/>
        </w:pBdr>
        <w:spacing w:after="113"/>
        <w:jc w:val="both"/>
        <w:rPr>
          <w:rFonts w:ascii="Arial" w:hAnsi="Arial" w:cs="Arial"/>
          <w:sz w:val="24"/>
          <w:szCs w:val="24"/>
        </w:rPr>
      </w:pPr>
      <w:r w:rsidRPr="000D5E83">
        <w:rPr>
          <w:rFonts w:ascii="Arial" w:eastAsia="Arial" w:hAnsi="Arial" w:cs="Arial"/>
          <w:b/>
          <w:color w:val="000000"/>
          <w:sz w:val="24"/>
          <w:szCs w:val="24"/>
          <w:lang w:val="en-GB"/>
        </w:rPr>
        <w:t>Inherits Class 1 requirements, recommendations from Class 1 become mandatory</w:t>
      </w:r>
    </w:p>
    <w:p w14:paraId="74D22145" w14:textId="77777777" w:rsidR="00F57A87" w:rsidRPr="000D5E83" w:rsidRDefault="00F57A87" w:rsidP="00751ECB">
      <w:pPr>
        <w:pStyle w:val="ListParagraph"/>
        <w:numPr>
          <w:ilvl w:val="0"/>
          <w:numId w:val="20"/>
        </w:numPr>
        <w:rPr>
          <w:rFonts w:ascii="Arial" w:hAnsi="Arial" w:cs="Arial"/>
          <w:b/>
          <w:sz w:val="24"/>
          <w:szCs w:val="24"/>
        </w:rPr>
      </w:pPr>
      <w:r w:rsidRPr="000D5E83">
        <w:rPr>
          <w:rFonts w:ascii="Arial" w:hAnsi="Arial" w:cs="Arial"/>
          <w:b/>
          <w:sz w:val="24"/>
          <w:szCs w:val="24"/>
          <w:lang w:val="en-GB"/>
        </w:rPr>
        <w:t xml:space="preserve">Project Lifecycle: </w:t>
      </w:r>
      <w:r w:rsidRPr="000D5E83">
        <w:rPr>
          <w:rFonts w:ascii="Arial" w:hAnsi="Arial" w:cs="Arial"/>
          <w:sz w:val="24"/>
          <w:szCs w:val="24"/>
          <w:lang w:val="en-GB"/>
        </w:rPr>
        <w:t>Clearly define project lifespan, service-level expectations, and maintenance plans, considering periods like 3, 5 years, or indefinite, to align with organisational needs and software lifecycle.</w:t>
      </w:r>
    </w:p>
    <w:p w14:paraId="3C533C71" w14:textId="77777777" w:rsidR="00F57A87" w:rsidRPr="000D5E83" w:rsidRDefault="00F57A87" w:rsidP="00751ECB">
      <w:pPr>
        <w:pStyle w:val="ListParagraph"/>
        <w:numPr>
          <w:ilvl w:val="0"/>
          <w:numId w:val="20"/>
        </w:numPr>
        <w:rPr>
          <w:rFonts w:ascii="Arial" w:hAnsi="Arial" w:cs="Arial"/>
          <w:sz w:val="24"/>
          <w:szCs w:val="24"/>
        </w:rPr>
      </w:pPr>
      <w:r w:rsidRPr="000D5E83">
        <w:rPr>
          <w:rFonts w:ascii="Arial" w:hAnsi="Arial" w:cs="Arial"/>
          <w:b/>
          <w:color w:val="000000"/>
          <w:sz w:val="24"/>
          <w:szCs w:val="24"/>
          <w:lang w:val="en-GB"/>
        </w:rPr>
        <w:t>Code Maintenance and Style:</w:t>
      </w:r>
      <w:r w:rsidRPr="000D5E83">
        <w:rPr>
          <w:rFonts w:ascii="Arial" w:hAnsi="Arial" w:cs="Arial"/>
          <w:sz w:val="24"/>
          <w:szCs w:val="24"/>
          <w:lang w:val="en-GB"/>
        </w:rPr>
        <w:t xml:space="preserve"> </w:t>
      </w:r>
      <w:r w:rsidRPr="000D5E83">
        <w:rPr>
          <w:rFonts w:ascii="Arial" w:hAnsi="Arial" w:cs="Arial"/>
          <w:b/>
          <w:color w:val="000000"/>
          <w:sz w:val="24"/>
          <w:szCs w:val="24"/>
        </w:rPr>
        <w:t>Continuous Integration (CI): </w:t>
      </w:r>
      <w:r w:rsidRPr="000D5E83">
        <w:rPr>
          <w:rFonts w:ascii="Arial" w:hAnsi="Arial" w:cs="Arial"/>
          <w:color w:val="000000"/>
          <w:sz w:val="24"/>
          <w:szCs w:val="24"/>
        </w:rPr>
        <w:t xml:space="preserve">implement CI pipelines for automated metric evaluation and quality compliance checks. </w:t>
      </w:r>
    </w:p>
    <w:p w14:paraId="757EFEB0" w14:textId="77777777" w:rsidR="00F57A87" w:rsidRPr="000D5E83" w:rsidRDefault="00F57A87" w:rsidP="00751ECB">
      <w:pPr>
        <w:pBdr>
          <w:top w:val="none" w:sz="4" w:space="0" w:color="000000"/>
          <w:left w:val="none" w:sz="4" w:space="0" w:color="000000"/>
          <w:bottom w:val="none" w:sz="4" w:space="0" w:color="000000"/>
          <w:right w:val="none" w:sz="4" w:space="0" w:color="000000"/>
        </w:pBdr>
        <w:spacing w:after="113"/>
        <w:jc w:val="both"/>
        <w:rPr>
          <w:rFonts w:ascii="Arial" w:eastAsia="Arial" w:hAnsi="Arial" w:cs="Arial"/>
          <w:color w:val="000000"/>
          <w:sz w:val="24"/>
          <w:szCs w:val="24"/>
          <w:lang w:val="en-GB"/>
        </w:rPr>
      </w:pPr>
      <w:r w:rsidRPr="000D5E83">
        <w:rPr>
          <w:rFonts w:ascii="Arial" w:eastAsia="Arial" w:hAnsi="Arial" w:cs="Arial"/>
          <w:b/>
          <w:bCs/>
          <w:i/>
          <w:color w:val="000000"/>
          <w:sz w:val="24"/>
          <w:szCs w:val="24"/>
          <w:lang w:val="en-GB"/>
        </w:rPr>
        <w:t>Recommended:</w:t>
      </w:r>
      <w:r w:rsidRPr="000D5E83">
        <w:rPr>
          <w:rFonts w:ascii="Arial" w:eastAsia="Arial" w:hAnsi="Arial" w:cs="Arial"/>
          <w:color w:val="000000"/>
          <w:sz w:val="24"/>
          <w:szCs w:val="24"/>
          <w:lang w:val="en-GB"/>
        </w:rPr>
        <w:t> </w:t>
      </w:r>
    </w:p>
    <w:p w14:paraId="23FD925C" w14:textId="77777777" w:rsidR="00F57A87" w:rsidRPr="000D5E83" w:rsidRDefault="00F57A87" w:rsidP="00751ECB">
      <w:pPr>
        <w:pStyle w:val="ListParagraph"/>
        <w:numPr>
          <w:ilvl w:val="0"/>
          <w:numId w:val="21"/>
        </w:numPr>
        <w:rPr>
          <w:rFonts w:ascii="Arial" w:hAnsi="Arial" w:cs="Arial"/>
          <w:sz w:val="24"/>
          <w:szCs w:val="24"/>
        </w:rPr>
      </w:pPr>
      <w:r w:rsidRPr="000D5E83">
        <w:rPr>
          <w:rFonts w:ascii="Arial" w:hAnsi="Arial" w:cs="Arial"/>
          <w:b/>
          <w:bCs/>
          <w:sz w:val="24"/>
          <w:szCs w:val="24"/>
          <w:lang w:val="en-GB"/>
        </w:rPr>
        <w:t>Conduct regular</w:t>
      </w:r>
      <w:r w:rsidRPr="000D5E83">
        <w:rPr>
          <w:rFonts w:ascii="Arial" w:hAnsi="Arial" w:cs="Arial"/>
          <w:sz w:val="24"/>
          <w:szCs w:val="24"/>
          <w:lang w:val="en-GB"/>
        </w:rPr>
        <w:t xml:space="preserve"> </w:t>
      </w:r>
      <w:r w:rsidRPr="000D5E83">
        <w:rPr>
          <w:rFonts w:ascii="Arial" w:hAnsi="Arial" w:cs="Arial"/>
          <w:b/>
          <w:bCs/>
          <w:sz w:val="24"/>
          <w:szCs w:val="24"/>
          <w:lang w:val="en-GB"/>
        </w:rPr>
        <w:t>security and GDPR compliance audits</w:t>
      </w:r>
      <w:r w:rsidRPr="000D5E83">
        <w:rPr>
          <w:rFonts w:ascii="Arial" w:hAnsi="Arial" w:cs="Arial"/>
          <w:sz w:val="24"/>
          <w:szCs w:val="24"/>
          <w:lang w:val="en-GB"/>
        </w:rPr>
        <w:t>.</w:t>
      </w:r>
    </w:p>
    <w:p w14:paraId="51E4A6F7" w14:textId="77777777" w:rsidR="00F57A87" w:rsidRPr="000D5E83" w:rsidRDefault="00F57A87" w:rsidP="00751ECB">
      <w:pPr>
        <w:pStyle w:val="ListParagraph"/>
        <w:numPr>
          <w:ilvl w:val="0"/>
          <w:numId w:val="21"/>
        </w:numPr>
        <w:rPr>
          <w:rFonts w:ascii="Arial" w:hAnsi="Arial" w:cs="Arial"/>
          <w:sz w:val="24"/>
          <w:szCs w:val="24"/>
        </w:rPr>
      </w:pPr>
      <w:r w:rsidRPr="000D5E83">
        <w:rPr>
          <w:rFonts w:ascii="Arial" w:hAnsi="Arial" w:cs="Arial"/>
          <w:b/>
          <w:sz w:val="24"/>
          <w:szCs w:val="24"/>
        </w:rPr>
        <w:t>Boy-Scout-Rule:</w:t>
      </w:r>
      <w:r w:rsidRPr="000D5E83">
        <w:rPr>
          <w:rFonts w:ascii="Arial" w:hAnsi="Arial" w:cs="Arial"/>
          <w:sz w:val="24"/>
          <w:szCs w:val="24"/>
        </w:rPr>
        <w:t xml:space="preserve"> continuously improve and update the codebase to keep up with evolving language and library standards, ensuring the code is better than when initially found, and to </w:t>
      </w:r>
      <w:proofErr w:type="spellStart"/>
      <w:r w:rsidRPr="000D5E83">
        <w:rPr>
          <w:rFonts w:ascii="Arial" w:hAnsi="Arial" w:cs="Arial"/>
          <w:sz w:val="24"/>
          <w:szCs w:val="24"/>
        </w:rPr>
        <w:t>minimise</w:t>
      </w:r>
      <w:proofErr w:type="spellEnd"/>
      <w:r w:rsidRPr="000D5E83">
        <w:rPr>
          <w:rFonts w:ascii="Arial" w:hAnsi="Arial" w:cs="Arial"/>
          <w:sz w:val="24"/>
          <w:szCs w:val="24"/>
        </w:rPr>
        <w:t xml:space="preserve"> the medium- to long-term maintenance burdens and risks.</w:t>
      </w:r>
      <w:r w:rsidRPr="000D5E83">
        <w:rPr>
          <w:rFonts w:ascii="Arial" w:hAnsi="Arial" w:cs="Arial"/>
          <w:strike/>
          <w:sz w:val="24"/>
          <w:szCs w:val="24"/>
          <w:lang w:val="en-GB"/>
        </w:rPr>
        <w:t xml:space="preserve"> </w:t>
      </w:r>
    </w:p>
    <w:p w14:paraId="4BE63FE0" w14:textId="77777777" w:rsidR="00F57A87" w:rsidRPr="000D5E83" w:rsidRDefault="00F57A87" w:rsidP="00751ECB">
      <w:pPr>
        <w:pStyle w:val="ListParagraph"/>
        <w:numPr>
          <w:ilvl w:val="0"/>
          <w:numId w:val="21"/>
        </w:numPr>
        <w:rPr>
          <w:rFonts w:ascii="Arial" w:hAnsi="Arial" w:cs="Arial"/>
          <w:b/>
          <w:bCs/>
          <w:sz w:val="24"/>
          <w:szCs w:val="24"/>
        </w:rPr>
      </w:pPr>
      <w:r w:rsidRPr="000D5E83">
        <w:rPr>
          <w:rFonts w:ascii="Arial" w:hAnsi="Arial" w:cs="Arial"/>
          <w:b/>
          <w:bCs/>
          <w:sz w:val="24"/>
          <w:szCs w:val="24"/>
          <w:lang w:val="en-GB"/>
        </w:rPr>
        <w:t>Community Engagement:</w:t>
      </w:r>
    </w:p>
    <w:p w14:paraId="5B2D4EAA" w14:textId="77777777" w:rsidR="00F57A87" w:rsidRPr="000D5E83" w:rsidRDefault="00F57A87" w:rsidP="00751ECB">
      <w:pPr>
        <w:pStyle w:val="ListParagraph"/>
        <w:numPr>
          <w:ilvl w:val="1"/>
          <w:numId w:val="21"/>
        </w:numPr>
        <w:rPr>
          <w:rFonts w:ascii="Arial" w:hAnsi="Arial" w:cs="Arial"/>
          <w:sz w:val="24"/>
          <w:szCs w:val="24"/>
        </w:rPr>
      </w:pPr>
      <w:r w:rsidRPr="000D5E83">
        <w:rPr>
          <w:rFonts w:ascii="Arial" w:eastAsia="Arial" w:hAnsi="Arial" w:cs="Arial"/>
          <w:color w:val="000000"/>
          <w:sz w:val="24"/>
          <w:szCs w:val="24"/>
          <w:lang w:val="en-GB"/>
        </w:rPr>
        <w:t>Establish a </w:t>
      </w:r>
      <w:hyperlink r:id="rId12" w:tooltip="https://www.contributor-covenant.org/version/2/1/code_of_conduct/" w:history="1">
        <w:r w:rsidRPr="000D5E83">
          <w:rPr>
            <w:rStyle w:val="Hyperlink"/>
            <w:rFonts w:ascii="Arial" w:eastAsia="Arial" w:hAnsi="Arial" w:cs="Arial"/>
            <w:b/>
            <w:bCs/>
            <w:color w:val="000080"/>
            <w:sz w:val="24"/>
            <w:szCs w:val="24"/>
            <w:lang w:val="en-GB"/>
          </w:rPr>
          <w:t>CODE_OF_CONDUCT.md</w:t>
        </w:r>
      </w:hyperlink>
      <w:r w:rsidRPr="000D5E83">
        <w:rPr>
          <w:rFonts w:ascii="Arial" w:eastAsia="Arial" w:hAnsi="Arial" w:cs="Arial"/>
          <w:color w:val="000000"/>
          <w:sz w:val="24"/>
          <w:szCs w:val="24"/>
          <w:lang w:val="en-GB"/>
        </w:rPr>
        <w:t> to foster an inclusive and respectful community.</w:t>
      </w:r>
    </w:p>
    <w:p w14:paraId="742FA4E0" w14:textId="77777777" w:rsidR="00F57A87" w:rsidRPr="000D5E83" w:rsidRDefault="00F57A87" w:rsidP="00751ECB">
      <w:pPr>
        <w:pStyle w:val="ListParagraph"/>
        <w:numPr>
          <w:ilvl w:val="1"/>
          <w:numId w:val="21"/>
        </w:numPr>
        <w:rPr>
          <w:rFonts w:ascii="Arial" w:hAnsi="Arial" w:cs="Arial"/>
          <w:sz w:val="24"/>
          <w:szCs w:val="24"/>
        </w:rPr>
      </w:pPr>
      <w:r w:rsidRPr="000D5E83">
        <w:rPr>
          <w:rFonts w:ascii="Arial" w:eastAsia="Arial" w:hAnsi="Arial" w:cs="Arial"/>
          <w:color w:val="000000"/>
          <w:sz w:val="24"/>
          <w:szCs w:val="24"/>
          <w:lang w:val="en-GB"/>
        </w:rPr>
        <w:t>Create a </w:t>
      </w:r>
      <w:hyperlink r:id="rId13" w:tooltip="https://github.com/fair-acc/graph-prototype/blob/main/CONTRIBUTING.md" w:history="1">
        <w:r w:rsidRPr="000D5E83">
          <w:rPr>
            <w:rStyle w:val="Hyperlink"/>
            <w:rFonts w:ascii="Arial" w:eastAsia="Arial" w:hAnsi="Arial" w:cs="Arial"/>
            <w:b/>
            <w:bCs/>
            <w:color w:val="000080"/>
            <w:sz w:val="24"/>
            <w:szCs w:val="24"/>
            <w:lang w:val="en-GB"/>
          </w:rPr>
          <w:t>CONTRIBUTING.md</w:t>
        </w:r>
      </w:hyperlink>
      <w:r w:rsidRPr="000D5E83">
        <w:rPr>
          <w:rFonts w:ascii="Arial" w:eastAsia="Arial" w:hAnsi="Arial" w:cs="Arial"/>
          <w:color w:val="000000"/>
          <w:sz w:val="24"/>
          <w:szCs w:val="24"/>
          <w:lang w:val="en-GB"/>
        </w:rPr>
        <w:t xml:space="preserve"> guideline, including a 'Contributor License </w:t>
      </w:r>
      <w:proofErr w:type="spellStart"/>
      <w:r w:rsidRPr="000D5E83">
        <w:rPr>
          <w:rFonts w:ascii="Arial" w:eastAsia="Arial" w:hAnsi="Arial" w:cs="Arial"/>
          <w:color w:val="000000"/>
          <w:sz w:val="24"/>
          <w:szCs w:val="24"/>
          <w:lang w:val="en-GB"/>
        </w:rPr>
        <w:t>Agreement'</w:t>
      </w:r>
      <w:hyperlink r:id="rId14" w:anchor="sdendnote1sym" w:tooltip="https://onlyoffice.gsi.de/7.4.1-36/web-apps/apps/documenteditor/main/index.html?_dc=7.4.1-36&amp;lang=en&amp;customer=ONLYOFFICE&amp;frameEditorId=placeholder&amp;parentOrigin=https://sf.gsi.de#sdendnote1sym" w:history="1">
        <w:r w:rsidRPr="000D5E83">
          <w:rPr>
            <w:rStyle w:val="Hyperlink"/>
            <w:rFonts w:ascii="Arial" w:eastAsia="Arial" w:hAnsi="Arial" w:cs="Arial"/>
            <w:color w:val="000080"/>
            <w:sz w:val="24"/>
            <w:szCs w:val="24"/>
            <w:vertAlign w:val="superscript"/>
            <w:lang w:val="en-GB"/>
          </w:rPr>
          <w:t>i</w:t>
        </w:r>
        <w:proofErr w:type="spellEnd"/>
      </w:hyperlink>
      <w:r w:rsidRPr="000D5E83">
        <w:rPr>
          <w:rFonts w:ascii="Arial" w:eastAsia="Arial" w:hAnsi="Arial" w:cs="Arial"/>
          <w:color w:val="000000"/>
          <w:sz w:val="24"/>
          <w:szCs w:val="24"/>
          <w:lang w:val="en-GB"/>
        </w:rPr>
        <w:t xml:space="preserve"> to clarify rights transfer to GSI/FAIR.</w:t>
      </w:r>
    </w:p>
    <w:p w14:paraId="62D50C66" w14:textId="77777777" w:rsidR="00F57A87" w:rsidRPr="000D5E83" w:rsidRDefault="00F57A87" w:rsidP="00751ECB">
      <w:pPr>
        <w:pStyle w:val="ListParagraph"/>
        <w:numPr>
          <w:ilvl w:val="0"/>
          <w:numId w:val="21"/>
        </w:numPr>
        <w:rPr>
          <w:rFonts w:ascii="Arial" w:hAnsi="Arial" w:cs="Arial"/>
          <w:sz w:val="24"/>
          <w:szCs w:val="24"/>
        </w:rPr>
      </w:pPr>
      <w:r w:rsidRPr="000D5E83">
        <w:rPr>
          <w:rFonts w:ascii="Arial" w:hAnsi="Arial" w:cs="Arial"/>
          <w:b/>
          <w:bCs/>
          <w:sz w:val="24"/>
          <w:szCs w:val="24"/>
        </w:rPr>
        <w:t>Advanced</w:t>
      </w:r>
      <w:r w:rsidRPr="000D5E83">
        <w:rPr>
          <w:rFonts w:ascii="Arial" w:hAnsi="Arial" w:cs="Arial"/>
          <w:b/>
          <w:bCs/>
          <w:sz w:val="24"/>
          <w:szCs w:val="24"/>
          <w:lang w:val="en-GB"/>
        </w:rPr>
        <w:t xml:space="preserve"> Continuous Integration and Delivery: </w:t>
      </w:r>
      <w:r w:rsidRPr="000D5E83">
        <w:rPr>
          <w:rFonts w:ascii="Arial" w:hAnsi="Arial" w:cs="Arial"/>
          <w:sz w:val="24"/>
          <w:szCs w:val="24"/>
          <w:lang w:val="en-GB"/>
        </w:rPr>
        <w:t>implement a comprehensive CI/CD pipeline to automate testing, integration, and deployment, ensuring rapid and reliable delivery cycles.</w:t>
      </w:r>
    </w:p>
    <w:p w14:paraId="22499BF8" w14:textId="77777777" w:rsidR="00F57A87" w:rsidRPr="000D5E83" w:rsidRDefault="00F57A87" w:rsidP="00751ECB">
      <w:pPr>
        <w:pStyle w:val="ListParagraph"/>
        <w:numPr>
          <w:ilvl w:val="0"/>
          <w:numId w:val="21"/>
        </w:numPr>
        <w:rPr>
          <w:rFonts w:ascii="Arial" w:hAnsi="Arial" w:cs="Arial"/>
          <w:b/>
          <w:bCs/>
          <w:sz w:val="24"/>
          <w:szCs w:val="24"/>
        </w:rPr>
      </w:pPr>
      <w:r w:rsidRPr="000D5E83">
        <w:rPr>
          <w:rFonts w:ascii="Arial" w:hAnsi="Arial" w:cs="Arial"/>
          <w:b/>
          <w:bCs/>
          <w:sz w:val="24"/>
          <w:szCs w:val="24"/>
          <w:lang w:val="en-GB"/>
        </w:rPr>
        <w:t>Enhanced Project Management Practices:</w:t>
      </w:r>
    </w:p>
    <w:p w14:paraId="7CF136AE" w14:textId="77777777" w:rsidR="00F57A87" w:rsidRPr="000D5E83" w:rsidRDefault="00F57A87" w:rsidP="00751ECB">
      <w:pPr>
        <w:pStyle w:val="ListParagraph"/>
        <w:numPr>
          <w:ilvl w:val="2"/>
          <w:numId w:val="9"/>
        </w:numPr>
        <w:pBdr>
          <w:top w:val="none" w:sz="4" w:space="0" w:color="000000"/>
          <w:left w:val="none" w:sz="4" w:space="0" w:color="000000"/>
          <w:bottom w:val="none" w:sz="4" w:space="0" w:color="000000"/>
          <w:right w:val="none" w:sz="4" w:space="0" w:color="000000"/>
        </w:pBdr>
        <w:spacing w:after="113"/>
        <w:ind w:left="1134"/>
        <w:jc w:val="both"/>
        <w:rPr>
          <w:rFonts w:ascii="Arial" w:hAnsi="Arial" w:cs="Arial"/>
          <w:sz w:val="24"/>
          <w:szCs w:val="24"/>
        </w:rPr>
      </w:pPr>
      <w:r w:rsidRPr="000D5E83">
        <w:rPr>
          <w:rFonts w:ascii="Arial" w:eastAsia="Arial" w:hAnsi="Arial" w:cs="Arial"/>
          <w:color w:val="000000"/>
          <w:sz w:val="24"/>
          <w:szCs w:val="24"/>
          <w:lang w:val="en-GB"/>
        </w:rPr>
        <w:t xml:space="preserve">Bus </w:t>
      </w:r>
      <w:proofErr w:type="gramStart"/>
      <w:r w:rsidRPr="000D5E83">
        <w:rPr>
          <w:rFonts w:ascii="Arial" w:eastAsia="Arial" w:hAnsi="Arial" w:cs="Arial"/>
          <w:color w:val="000000"/>
          <w:sz w:val="24"/>
          <w:szCs w:val="24"/>
          <w:lang w:val="en-GB"/>
        </w:rPr>
        <w:t>Factor[</w:t>
      </w:r>
      <w:proofErr w:type="gramEnd"/>
      <w:r w:rsidRPr="000D5E83">
        <w:rPr>
          <w:rFonts w:ascii="Arial" w:eastAsia="Arial" w:hAnsi="Arial" w:cs="Arial"/>
          <w:color w:val="000000"/>
          <w:sz w:val="24"/>
          <w:szCs w:val="24"/>
          <w:lang w:val="en-GB"/>
        </w:rPr>
        <w:t xml:space="preserve">8] ≥ 3 (global project, </w:t>
      </w:r>
      <w:proofErr w:type="spellStart"/>
      <w:r w:rsidRPr="000D5E83">
        <w:rPr>
          <w:rFonts w:ascii="Arial" w:eastAsia="Arial" w:hAnsi="Arial" w:cs="Arial"/>
          <w:color w:val="000000"/>
          <w:sz w:val="24"/>
          <w:szCs w:val="24"/>
          <w:lang w:val="en-GB"/>
        </w:rPr>
        <w:t>tbd</w:t>
      </w:r>
      <w:proofErr w:type="spellEnd"/>
      <w:r w:rsidRPr="000D5E83">
        <w:rPr>
          <w:rFonts w:ascii="Arial" w:eastAsia="Arial" w:hAnsi="Arial" w:cs="Arial"/>
          <w:color w:val="000000"/>
          <w:sz w:val="24"/>
          <w:szCs w:val="24"/>
          <w:lang w:val="en-GB"/>
        </w:rPr>
        <w:t>.)</w:t>
      </w:r>
    </w:p>
    <w:p w14:paraId="4CCBBD40" w14:textId="77777777" w:rsidR="00F57A87" w:rsidRPr="000D5E83" w:rsidRDefault="00F57A87" w:rsidP="00751ECB">
      <w:pPr>
        <w:pStyle w:val="ListParagraph"/>
        <w:numPr>
          <w:ilvl w:val="2"/>
          <w:numId w:val="9"/>
        </w:numPr>
        <w:pBdr>
          <w:top w:val="none" w:sz="4" w:space="0" w:color="000000"/>
          <w:left w:val="none" w:sz="4" w:space="0" w:color="000000"/>
          <w:bottom w:val="none" w:sz="4" w:space="0" w:color="000000"/>
          <w:right w:val="none" w:sz="4" w:space="0" w:color="000000"/>
        </w:pBdr>
        <w:spacing w:after="113"/>
        <w:ind w:left="1134"/>
        <w:jc w:val="both"/>
        <w:rPr>
          <w:rFonts w:ascii="Arial" w:hAnsi="Arial" w:cs="Arial"/>
          <w:sz w:val="24"/>
          <w:szCs w:val="24"/>
        </w:rPr>
      </w:pPr>
      <w:r w:rsidRPr="000D5E83">
        <w:rPr>
          <w:rFonts w:ascii="Arial" w:eastAsia="Arial" w:hAnsi="Arial" w:cs="Arial"/>
          <w:color w:val="000000"/>
          <w:sz w:val="24"/>
          <w:szCs w:val="24"/>
          <w:lang w:val="en-GB"/>
        </w:rPr>
        <w:lastRenderedPageBreak/>
        <w:t>N.B. perhaps also definition for each sub-</w:t>
      </w:r>
      <w:proofErr w:type="gramStart"/>
      <w:r w:rsidRPr="000D5E83">
        <w:rPr>
          <w:rFonts w:ascii="Arial" w:eastAsia="Arial" w:hAnsi="Arial" w:cs="Arial"/>
          <w:color w:val="000000"/>
          <w:sz w:val="24"/>
          <w:szCs w:val="24"/>
          <w:lang w:val="en-GB"/>
        </w:rPr>
        <w:t>components</w:t>
      </w:r>
      <w:proofErr w:type="gramEnd"/>
      <w:r w:rsidRPr="000D5E83">
        <w:rPr>
          <w:rFonts w:ascii="Arial" w:eastAsia="Arial" w:hAnsi="Arial" w:cs="Arial"/>
          <w:color w:val="000000"/>
          <w:sz w:val="24"/>
          <w:szCs w:val="24"/>
          <w:lang w:val="en-GB"/>
        </w:rPr>
        <w:t>!</w:t>
      </w:r>
    </w:p>
    <w:p w14:paraId="3F282CD2" w14:textId="77777777" w:rsidR="00F57A87" w:rsidRPr="000D5E83" w:rsidRDefault="00F57A87" w:rsidP="00751ECB">
      <w:pPr>
        <w:pStyle w:val="ListParagraph"/>
        <w:numPr>
          <w:ilvl w:val="2"/>
          <w:numId w:val="9"/>
        </w:numPr>
        <w:pBdr>
          <w:top w:val="none" w:sz="4" w:space="0" w:color="000000"/>
          <w:left w:val="none" w:sz="4" w:space="0" w:color="000000"/>
          <w:bottom w:val="none" w:sz="4" w:space="0" w:color="000000"/>
          <w:right w:val="none" w:sz="4" w:space="0" w:color="000000"/>
        </w:pBdr>
        <w:spacing w:after="113"/>
        <w:ind w:left="1134"/>
        <w:jc w:val="both"/>
        <w:rPr>
          <w:rFonts w:ascii="Arial" w:hAnsi="Arial" w:cs="Arial"/>
          <w:sz w:val="24"/>
          <w:szCs w:val="24"/>
        </w:rPr>
      </w:pPr>
      <w:r w:rsidRPr="000D5E83">
        <w:rPr>
          <w:rFonts w:ascii="Arial" w:eastAsia="Arial" w:hAnsi="Arial" w:cs="Arial"/>
          <w:color w:val="000000"/>
          <w:sz w:val="24"/>
          <w:szCs w:val="24"/>
          <w:lang w:val="en-GB"/>
        </w:rPr>
        <w:t>Adopt agile methodologies like Kanban or equivalent for effective change tracking, priority management, and effort tracking, including backlogs, epics, and burn-down charts.</w:t>
      </w:r>
    </w:p>
    <w:p w14:paraId="034C55B3" w14:textId="77777777" w:rsidR="00F57A87" w:rsidRPr="000D5E83" w:rsidRDefault="00F57A87" w:rsidP="00751ECB">
      <w:pPr>
        <w:pStyle w:val="ListParagraph"/>
        <w:numPr>
          <w:ilvl w:val="2"/>
          <w:numId w:val="9"/>
        </w:numPr>
        <w:pBdr>
          <w:top w:val="none" w:sz="4" w:space="0" w:color="000000"/>
          <w:left w:val="none" w:sz="4" w:space="0" w:color="000000"/>
          <w:bottom w:val="none" w:sz="4" w:space="0" w:color="000000"/>
          <w:right w:val="none" w:sz="4" w:space="0" w:color="000000"/>
        </w:pBdr>
        <w:spacing w:after="113"/>
        <w:ind w:left="1134"/>
        <w:jc w:val="both"/>
        <w:rPr>
          <w:rFonts w:ascii="Arial" w:hAnsi="Arial" w:cs="Arial"/>
          <w:sz w:val="24"/>
          <w:szCs w:val="24"/>
        </w:rPr>
      </w:pPr>
      <w:r w:rsidRPr="000D5E83">
        <w:rPr>
          <w:rFonts w:ascii="Arial" w:eastAsia="Arial" w:hAnsi="Arial" w:cs="Arial"/>
          <w:color w:val="000000"/>
          <w:sz w:val="24"/>
          <w:szCs w:val="24"/>
          <w:lang w:val="en-GB"/>
        </w:rPr>
        <w:t>Monitor personnel and resource allocation closely, and conduct regular evaluations of the project's total cost of ownership to ensure alignment with organisational goals and resources.</w:t>
      </w:r>
    </w:p>
    <w:p w14:paraId="33D308BF" w14:textId="77777777" w:rsidR="00F57A87" w:rsidRPr="00751ECB" w:rsidRDefault="00F57A87" w:rsidP="00751ECB">
      <w:pPr>
        <w:pStyle w:val="Heading2"/>
      </w:pPr>
      <w:r w:rsidRPr="00751ECB">
        <w:rPr>
          <w:lang w:val="en-GB"/>
        </w:rPr>
        <w:t>Application Class 3</w:t>
      </w:r>
    </w:p>
    <w:p w14:paraId="420345BA" w14:textId="77777777" w:rsidR="00F57A87" w:rsidRPr="000D5E83" w:rsidRDefault="00F57A87" w:rsidP="00751ECB">
      <w:pPr>
        <w:pBdr>
          <w:top w:val="none" w:sz="4" w:space="0" w:color="000000"/>
          <w:left w:val="none" w:sz="4" w:space="0" w:color="000000"/>
          <w:bottom w:val="none" w:sz="4" w:space="0" w:color="000000"/>
          <w:right w:val="none" w:sz="4" w:space="0" w:color="000000"/>
        </w:pBdr>
        <w:jc w:val="both"/>
        <w:rPr>
          <w:rFonts w:ascii="Arial" w:hAnsi="Arial" w:cs="Arial"/>
          <w:sz w:val="24"/>
          <w:szCs w:val="24"/>
        </w:rPr>
      </w:pPr>
      <w:r w:rsidRPr="000D5E83">
        <w:rPr>
          <w:rFonts w:ascii="Arial" w:eastAsia="Arial" w:hAnsi="Arial" w:cs="Arial"/>
          <w:color w:val="000000"/>
          <w:sz w:val="24"/>
          <w:szCs w:val="24"/>
          <w:lang w:val="en-GB"/>
        </w:rPr>
        <w:t>This involves software developed or software infrastructure integration that may affect the operation of the GSI/FAIR facility and organisation. Since this level involves non-negligible risks and costs to the facility, even more stricter quality standards must be fulfilled for this class and that may be up for review/definition by a committee designated by the directory. Provisionally the following aspects may be relevant for this level:</w:t>
      </w:r>
    </w:p>
    <w:p w14:paraId="1296CF35" w14:textId="77777777" w:rsidR="00F57A87" w:rsidRPr="000D5E83" w:rsidRDefault="00F57A87" w:rsidP="00751ECB">
      <w:pPr>
        <w:pBdr>
          <w:top w:val="none" w:sz="4" w:space="0" w:color="000000"/>
          <w:left w:val="none" w:sz="4" w:space="0" w:color="000000"/>
          <w:bottom w:val="none" w:sz="4" w:space="0" w:color="000000"/>
          <w:right w:val="none" w:sz="4" w:space="0" w:color="000000"/>
        </w:pBdr>
        <w:spacing w:after="113"/>
        <w:jc w:val="both"/>
        <w:rPr>
          <w:rFonts w:ascii="Arial" w:hAnsi="Arial" w:cs="Arial"/>
          <w:sz w:val="24"/>
          <w:szCs w:val="24"/>
        </w:rPr>
      </w:pPr>
      <w:r w:rsidRPr="000D5E83">
        <w:rPr>
          <w:rFonts w:ascii="Arial" w:eastAsia="Arial" w:hAnsi="Arial" w:cs="Arial"/>
          <w:b/>
          <w:color w:val="000000"/>
          <w:sz w:val="24"/>
          <w:szCs w:val="24"/>
          <w:lang w:val="en-GB"/>
        </w:rPr>
        <w:t>Inherits Class 1 &amp; 2 requirements, recommendations from Class 1 &amp; 2 become mandatory</w:t>
      </w:r>
    </w:p>
    <w:p w14:paraId="3E97E78A" w14:textId="77777777" w:rsidR="00F57A87" w:rsidRPr="000D5E83" w:rsidRDefault="00F57A87" w:rsidP="00751ECB">
      <w:pPr>
        <w:pStyle w:val="ListParagraph"/>
        <w:numPr>
          <w:ilvl w:val="0"/>
          <w:numId w:val="22"/>
        </w:numPr>
        <w:rPr>
          <w:rFonts w:ascii="Arial" w:hAnsi="Arial" w:cs="Arial"/>
          <w:b/>
          <w:bCs/>
          <w:sz w:val="24"/>
          <w:szCs w:val="24"/>
        </w:rPr>
      </w:pPr>
      <w:r w:rsidRPr="000D5E83">
        <w:rPr>
          <w:rFonts w:ascii="Arial" w:hAnsi="Arial" w:cs="Arial"/>
          <w:b/>
          <w:bCs/>
          <w:sz w:val="24"/>
          <w:szCs w:val="24"/>
          <w:lang w:val="en-GB"/>
        </w:rPr>
        <w:t>Enhanced Project Lifecycle and Governance:</w:t>
      </w:r>
    </w:p>
    <w:p w14:paraId="649A7751" w14:textId="77777777" w:rsidR="00F57A87" w:rsidRPr="000D5E83" w:rsidRDefault="00F57A87" w:rsidP="00751ECB">
      <w:pPr>
        <w:pStyle w:val="ListParagraph"/>
        <w:numPr>
          <w:ilvl w:val="1"/>
          <w:numId w:val="10"/>
        </w:numPr>
        <w:pBdr>
          <w:top w:val="none" w:sz="4" w:space="0" w:color="000000"/>
          <w:left w:val="none" w:sz="4" w:space="0" w:color="000000"/>
          <w:bottom w:val="none" w:sz="4" w:space="0" w:color="000000"/>
          <w:right w:val="none" w:sz="4" w:space="0" w:color="000000"/>
        </w:pBdr>
        <w:spacing w:after="113"/>
        <w:ind w:left="1418"/>
        <w:jc w:val="both"/>
        <w:rPr>
          <w:rFonts w:ascii="Arial" w:hAnsi="Arial" w:cs="Arial"/>
          <w:sz w:val="24"/>
          <w:szCs w:val="24"/>
        </w:rPr>
      </w:pPr>
      <w:r w:rsidRPr="000D5E83">
        <w:rPr>
          <w:rFonts w:ascii="Arial" w:eastAsia="Arial" w:hAnsi="Arial" w:cs="Arial"/>
          <w:color w:val="000000"/>
          <w:sz w:val="24"/>
          <w:szCs w:val="24"/>
          <w:lang w:val="en-GB"/>
        </w:rPr>
        <w:t>critically define project lifetime and maintenance plans, ensuring alignment with organisational strategies and objectives.</w:t>
      </w:r>
    </w:p>
    <w:p w14:paraId="14E044A2" w14:textId="77777777" w:rsidR="00F57A87" w:rsidRPr="000D5E83" w:rsidRDefault="00F57A87" w:rsidP="00751ECB">
      <w:pPr>
        <w:pStyle w:val="ListParagraph"/>
        <w:numPr>
          <w:ilvl w:val="1"/>
          <w:numId w:val="10"/>
        </w:numPr>
        <w:pBdr>
          <w:top w:val="none" w:sz="4" w:space="0" w:color="000000"/>
          <w:left w:val="none" w:sz="4" w:space="0" w:color="000000"/>
          <w:bottom w:val="none" w:sz="4" w:space="0" w:color="000000"/>
          <w:right w:val="none" w:sz="4" w:space="0" w:color="000000"/>
        </w:pBdr>
        <w:spacing w:after="113"/>
        <w:ind w:left="1418"/>
        <w:jc w:val="both"/>
        <w:rPr>
          <w:rFonts w:ascii="Arial" w:hAnsi="Arial" w:cs="Arial"/>
          <w:sz w:val="24"/>
          <w:szCs w:val="24"/>
        </w:rPr>
      </w:pPr>
      <w:r w:rsidRPr="000D5E83">
        <w:rPr>
          <w:rFonts w:ascii="Arial" w:eastAsia="Arial" w:hAnsi="Arial" w:cs="Arial"/>
          <w:color w:val="000000"/>
          <w:sz w:val="24"/>
          <w:szCs w:val="24"/>
          <w:lang w:val="en-GB"/>
        </w:rPr>
        <w:t>evaluate total-cost-of-ownership to inform decision-making processes.</w:t>
      </w:r>
    </w:p>
    <w:p w14:paraId="7AB5A508" w14:textId="77777777" w:rsidR="00F57A87" w:rsidRPr="000D5E83" w:rsidRDefault="00F57A87" w:rsidP="00751ECB">
      <w:pPr>
        <w:pStyle w:val="ListParagraph"/>
        <w:numPr>
          <w:ilvl w:val="1"/>
          <w:numId w:val="10"/>
        </w:numPr>
        <w:pBdr>
          <w:top w:val="none" w:sz="4" w:space="0" w:color="000000"/>
          <w:left w:val="none" w:sz="4" w:space="0" w:color="000000"/>
          <w:bottom w:val="none" w:sz="4" w:space="0" w:color="000000"/>
          <w:right w:val="none" w:sz="4" w:space="0" w:color="000000"/>
        </w:pBdr>
        <w:spacing w:after="113"/>
        <w:ind w:left="1418"/>
        <w:jc w:val="both"/>
        <w:rPr>
          <w:rFonts w:ascii="Arial" w:hAnsi="Arial" w:cs="Arial"/>
          <w:sz w:val="24"/>
          <w:szCs w:val="24"/>
        </w:rPr>
      </w:pPr>
      <w:r w:rsidRPr="000D5E83">
        <w:rPr>
          <w:rFonts w:ascii="Arial" w:eastAsia="Arial" w:hAnsi="Arial" w:cs="Arial"/>
          <w:color w:val="000000"/>
          <w:sz w:val="24"/>
          <w:szCs w:val="24"/>
          <w:lang w:val="en-GB"/>
        </w:rPr>
        <w:t>regularly review and adjust project plans to respond to new insights and changing conditions.</w:t>
      </w:r>
    </w:p>
    <w:p w14:paraId="25892E3A" w14:textId="77777777" w:rsidR="00F57A87" w:rsidRPr="000D5E83" w:rsidRDefault="00F57A87" w:rsidP="00751ECB">
      <w:pPr>
        <w:pStyle w:val="ListParagraph"/>
        <w:numPr>
          <w:ilvl w:val="0"/>
          <w:numId w:val="23"/>
        </w:numPr>
        <w:rPr>
          <w:rFonts w:ascii="Arial" w:hAnsi="Arial" w:cs="Arial"/>
          <w:b/>
          <w:bCs/>
          <w:sz w:val="24"/>
          <w:szCs w:val="24"/>
        </w:rPr>
      </w:pPr>
      <w:r w:rsidRPr="000D5E83">
        <w:rPr>
          <w:rFonts w:ascii="Arial" w:hAnsi="Arial" w:cs="Arial"/>
          <w:b/>
          <w:bCs/>
          <w:sz w:val="24"/>
          <w:szCs w:val="24"/>
          <w:lang w:val="en-GB"/>
        </w:rPr>
        <w:t>Risk Management and Compliance:</w:t>
      </w:r>
    </w:p>
    <w:p w14:paraId="1ABF268A" w14:textId="77777777" w:rsidR="00F57A87" w:rsidRPr="000D5E83" w:rsidRDefault="00F57A87" w:rsidP="00751ECB">
      <w:pPr>
        <w:pStyle w:val="ListParagraph"/>
        <w:numPr>
          <w:ilvl w:val="1"/>
          <w:numId w:val="11"/>
        </w:numPr>
        <w:pBdr>
          <w:top w:val="none" w:sz="4" w:space="0" w:color="000000"/>
          <w:left w:val="none" w:sz="4" w:space="0" w:color="000000"/>
          <w:bottom w:val="none" w:sz="4" w:space="0" w:color="000000"/>
          <w:right w:val="none" w:sz="4" w:space="0" w:color="000000"/>
        </w:pBdr>
        <w:spacing w:after="113"/>
        <w:ind w:left="1418"/>
        <w:jc w:val="both"/>
        <w:rPr>
          <w:rFonts w:ascii="Arial" w:hAnsi="Arial" w:cs="Arial"/>
          <w:sz w:val="24"/>
          <w:szCs w:val="24"/>
        </w:rPr>
      </w:pPr>
      <w:r w:rsidRPr="000D5E83">
        <w:rPr>
          <w:rFonts w:ascii="Arial" w:eastAsia="Arial" w:hAnsi="Arial" w:cs="Arial"/>
          <w:color w:val="000000"/>
          <w:sz w:val="24"/>
          <w:szCs w:val="24"/>
          <w:lang w:val="en-GB"/>
        </w:rPr>
        <w:t>regular security audits and privacy impact assessments, especially for sensitive and critical infrastructure.</w:t>
      </w:r>
    </w:p>
    <w:p w14:paraId="323629D7" w14:textId="77777777" w:rsidR="00F57A87" w:rsidRPr="000D5E83" w:rsidRDefault="00F57A87" w:rsidP="00751ECB">
      <w:pPr>
        <w:pStyle w:val="ListParagraph"/>
        <w:numPr>
          <w:ilvl w:val="1"/>
          <w:numId w:val="11"/>
        </w:numPr>
        <w:pBdr>
          <w:top w:val="none" w:sz="4" w:space="0" w:color="000000"/>
          <w:left w:val="none" w:sz="4" w:space="0" w:color="000000"/>
          <w:bottom w:val="none" w:sz="4" w:space="0" w:color="000000"/>
          <w:right w:val="none" w:sz="4" w:space="0" w:color="000000"/>
        </w:pBdr>
        <w:spacing w:after="113"/>
        <w:ind w:left="1418"/>
        <w:jc w:val="both"/>
        <w:rPr>
          <w:rFonts w:ascii="Arial" w:hAnsi="Arial" w:cs="Arial"/>
          <w:sz w:val="24"/>
          <w:szCs w:val="24"/>
        </w:rPr>
      </w:pPr>
      <w:r w:rsidRPr="000D5E83">
        <w:rPr>
          <w:rFonts w:ascii="Arial" w:eastAsia="Arial" w:hAnsi="Arial" w:cs="Arial"/>
          <w:color w:val="000000"/>
          <w:sz w:val="24"/>
          <w:szCs w:val="24"/>
          <w:lang w:val="en-GB"/>
        </w:rPr>
        <w:t>establish a dedicated technical compliance team to oversee, guide and implement these processes.</w:t>
      </w:r>
    </w:p>
    <w:p w14:paraId="62EFEF4D" w14:textId="77777777" w:rsidR="00F57A87" w:rsidRPr="000D5E83" w:rsidRDefault="00F57A87" w:rsidP="00751ECB">
      <w:pPr>
        <w:pStyle w:val="ListParagraph"/>
        <w:numPr>
          <w:ilvl w:val="0"/>
          <w:numId w:val="24"/>
        </w:numPr>
        <w:rPr>
          <w:rFonts w:ascii="Arial" w:hAnsi="Arial" w:cs="Arial"/>
          <w:b/>
          <w:bCs/>
          <w:sz w:val="24"/>
          <w:szCs w:val="24"/>
        </w:rPr>
      </w:pPr>
      <w:r w:rsidRPr="000D5E83">
        <w:rPr>
          <w:rFonts w:ascii="Arial" w:hAnsi="Arial" w:cs="Arial"/>
          <w:b/>
          <w:bCs/>
          <w:sz w:val="24"/>
          <w:szCs w:val="24"/>
          <w:lang w:val="en-GB"/>
        </w:rPr>
        <w:t>Enhanced Transparency and Open Collaboration:</w:t>
      </w:r>
    </w:p>
    <w:p w14:paraId="29BC40C7" w14:textId="77777777" w:rsidR="00F57A87" w:rsidRPr="000D5E83" w:rsidRDefault="00F57A87" w:rsidP="00751ECB">
      <w:pPr>
        <w:pStyle w:val="ListParagraph"/>
        <w:numPr>
          <w:ilvl w:val="1"/>
          <w:numId w:val="12"/>
        </w:numPr>
        <w:pBdr>
          <w:top w:val="none" w:sz="4" w:space="0" w:color="000000"/>
          <w:left w:val="none" w:sz="4" w:space="0" w:color="000000"/>
          <w:bottom w:val="none" w:sz="4" w:space="0" w:color="000000"/>
          <w:right w:val="none" w:sz="4" w:space="0" w:color="000000"/>
        </w:pBdr>
        <w:spacing w:after="113"/>
        <w:ind w:left="1418"/>
        <w:jc w:val="both"/>
        <w:rPr>
          <w:rFonts w:ascii="Arial" w:hAnsi="Arial" w:cs="Arial"/>
          <w:sz w:val="24"/>
          <w:szCs w:val="24"/>
        </w:rPr>
      </w:pPr>
      <w:r w:rsidRPr="000D5E83">
        <w:rPr>
          <w:rFonts w:ascii="Arial" w:eastAsia="Arial" w:hAnsi="Arial" w:cs="Arial"/>
          <w:color w:val="000000"/>
          <w:sz w:val="24"/>
          <w:szCs w:val="24"/>
          <w:lang w:val="en-GB"/>
        </w:rPr>
        <w:t>promote a culture of transparency by openly sharing source code, development processes, and project governance, fostering community contributions.</w:t>
      </w:r>
    </w:p>
    <w:p w14:paraId="360DEA09" w14:textId="77777777" w:rsidR="00F57A87" w:rsidRPr="000D5E83" w:rsidRDefault="00F57A87" w:rsidP="00751ECB">
      <w:pPr>
        <w:pStyle w:val="ListParagraph"/>
        <w:numPr>
          <w:ilvl w:val="1"/>
          <w:numId w:val="12"/>
        </w:numPr>
        <w:pBdr>
          <w:top w:val="none" w:sz="4" w:space="0" w:color="000000"/>
          <w:left w:val="none" w:sz="4" w:space="0" w:color="000000"/>
          <w:bottom w:val="none" w:sz="4" w:space="0" w:color="000000"/>
          <w:right w:val="none" w:sz="4" w:space="0" w:color="000000"/>
        </w:pBdr>
        <w:spacing w:after="113"/>
        <w:ind w:left="1418"/>
        <w:jc w:val="both"/>
        <w:rPr>
          <w:rFonts w:ascii="Arial" w:hAnsi="Arial" w:cs="Arial"/>
          <w:sz w:val="24"/>
          <w:szCs w:val="24"/>
        </w:rPr>
      </w:pPr>
      <w:r w:rsidRPr="000D5E83">
        <w:rPr>
          <w:rFonts w:ascii="Arial" w:eastAsia="Arial" w:hAnsi="Arial" w:cs="Arial"/>
          <w:color w:val="000000"/>
          <w:sz w:val="24"/>
          <w:szCs w:val="24"/>
          <w:lang w:val="en-GB"/>
        </w:rPr>
        <w:t>deploy and utilise open infrastructure that supports open collaboration</w:t>
      </w:r>
    </w:p>
    <w:p w14:paraId="4ED829A5" w14:textId="77777777" w:rsidR="00F57A87" w:rsidRPr="000D5E83" w:rsidRDefault="00F57A87" w:rsidP="00751ECB">
      <w:pPr>
        <w:pStyle w:val="ListParagraph"/>
        <w:numPr>
          <w:ilvl w:val="0"/>
          <w:numId w:val="25"/>
        </w:numPr>
        <w:rPr>
          <w:rFonts w:ascii="Arial" w:hAnsi="Arial" w:cs="Arial"/>
          <w:b/>
          <w:bCs/>
          <w:sz w:val="24"/>
          <w:szCs w:val="24"/>
        </w:rPr>
      </w:pPr>
      <w:r w:rsidRPr="000D5E83">
        <w:rPr>
          <w:rFonts w:ascii="Arial" w:hAnsi="Arial" w:cs="Arial"/>
          <w:b/>
          <w:bCs/>
          <w:sz w:val="24"/>
          <w:szCs w:val="24"/>
          <w:lang w:val="en-GB"/>
        </w:rPr>
        <w:t>Strategic Avoidance of Vendor Lock-in:</w:t>
      </w:r>
    </w:p>
    <w:p w14:paraId="55C278A1" w14:textId="77777777" w:rsidR="00F57A87" w:rsidRPr="000D5E83" w:rsidRDefault="00F57A87" w:rsidP="00751ECB">
      <w:pPr>
        <w:pStyle w:val="ListParagraph"/>
        <w:numPr>
          <w:ilvl w:val="1"/>
          <w:numId w:val="13"/>
        </w:numPr>
        <w:pBdr>
          <w:top w:val="none" w:sz="4" w:space="0" w:color="000000"/>
          <w:left w:val="none" w:sz="4" w:space="0" w:color="000000"/>
          <w:bottom w:val="none" w:sz="4" w:space="0" w:color="000000"/>
          <w:right w:val="none" w:sz="4" w:space="0" w:color="000000"/>
        </w:pBdr>
        <w:spacing w:after="113"/>
        <w:ind w:left="1418"/>
        <w:jc w:val="both"/>
        <w:rPr>
          <w:rFonts w:ascii="Arial" w:hAnsi="Arial" w:cs="Arial"/>
          <w:sz w:val="24"/>
          <w:szCs w:val="24"/>
        </w:rPr>
      </w:pPr>
      <w:r w:rsidRPr="000D5E83">
        <w:rPr>
          <w:rFonts w:ascii="Arial" w:eastAsia="Arial" w:hAnsi="Arial" w:cs="Arial"/>
          <w:color w:val="000000"/>
          <w:sz w:val="24"/>
          <w:szCs w:val="24"/>
          <w:lang w:val="en-GB"/>
        </w:rPr>
        <w:t>prioritise use of open standards and open-source software to maintain organisational control over technological infrastructure and ensure adaptability.</w:t>
      </w:r>
    </w:p>
    <w:p w14:paraId="209AA297" w14:textId="77777777" w:rsidR="00F57A87" w:rsidRPr="000D5E83" w:rsidRDefault="00F57A87" w:rsidP="00751ECB">
      <w:pPr>
        <w:pStyle w:val="ListParagraph"/>
        <w:numPr>
          <w:ilvl w:val="1"/>
          <w:numId w:val="13"/>
        </w:numPr>
        <w:pBdr>
          <w:top w:val="none" w:sz="4" w:space="0" w:color="000000"/>
          <w:left w:val="none" w:sz="4" w:space="0" w:color="000000"/>
          <w:bottom w:val="none" w:sz="4" w:space="0" w:color="000000"/>
          <w:right w:val="none" w:sz="4" w:space="0" w:color="000000"/>
        </w:pBdr>
        <w:spacing w:after="113"/>
        <w:ind w:left="1418"/>
        <w:jc w:val="both"/>
        <w:rPr>
          <w:rFonts w:ascii="Arial" w:hAnsi="Arial" w:cs="Arial"/>
          <w:sz w:val="24"/>
          <w:szCs w:val="24"/>
        </w:rPr>
      </w:pPr>
      <w:r w:rsidRPr="000D5E83">
        <w:rPr>
          <w:rFonts w:ascii="Arial" w:eastAsia="Arial" w:hAnsi="Arial" w:cs="Arial"/>
          <w:color w:val="000000"/>
          <w:sz w:val="24"/>
          <w:szCs w:val="24"/>
          <w:lang w:val="en-GB"/>
        </w:rPr>
        <w:t>integrate vendor lock-in avoidance strategies into project planning and procurement, favouring free/libre open-source alternatives.</w:t>
      </w:r>
    </w:p>
    <w:p w14:paraId="675C361F" w14:textId="77777777" w:rsidR="00F57A87" w:rsidRPr="000D5E83" w:rsidRDefault="00F57A87" w:rsidP="00751ECB">
      <w:pPr>
        <w:pStyle w:val="ListParagraph"/>
        <w:numPr>
          <w:ilvl w:val="1"/>
          <w:numId w:val="13"/>
        </w:numPr>
        <w:pBdr>
          <w:top w:val="none" w:sz="4" w:space="0" w:color="000000"/>
          <w:left w:val="none" w:sz="4" w:space="0" w:color="000000"/>
          <w:bottom w:val="none" w:sz="4" w:space="0" w:color="000000"/>
          <w:right w:val="none" w:sz="4" w:space="0" w:color="000000"/>
        </w:pBdr>
        <w:spacing w:after="113"/>
        <w:ind w:left="1418"/>
        <w:jc w:val="both"/>
        <w:rPr>
          <w:rFonts w:ascii="Arial" w:hAnsi="Arial" w:cs="Arial"/>
          <w:sz w:val="24"/>
          <w:szCs w:val="24"/>
        </w:rPr>
      </w:pPr>
      <w:r w:rsidRPr="000D5E83">
        <w:rPr>
          <w:rFonts w:ascii="Arial" w:eastAsia="Arial" w:hAnsi="Arial" w:cs="Arial"/>
          <w:color w:val="000000"/>
          <w:sz w:val="24"/>
          <w:szCs w:val="24"/>
          <w:lang w:val="en-GB"/>
        </w:rPr>
        <w:t>documentation &amp; risk-analysis for proprietary and closed-source solutions</w:t>
      </w:r>
    </w:p>
    <w:p w14:paraId="5795371A" w14:textId="77777777" w:rsidR="00F57A87" w:rsidRPr="000D5E83" w:rsidRDefault="00F57A87" w:rsidP="00751ECB">
      <w:pPr>
        <w:pStyle w:val="ListParagraph"/>
        <w:numPr>
          <w:ilvl w:val="0"/>
          <w:numId w:val="26"/>
        </w:numPr>
        <w:rPr>
          <w:rFonts w:ascii="Arial" w:hAnsi="Arial" w:cs="Arial"/>
          <w:b/>
          <w:bCs/>
          <w:sz w:val="24"/>
          <w:szCs w:val="24"/>
        </w:rPr>
      </w:pPr>
      <w:r w:rsidRPr="000D5E83">
        <w:rPr>
          <w:rFonts w:ascii="Arial" w:hAnsi="Arial" w:cs="Arial"/>
          <w:b/>
          <w:bCs/>
          <w:sz w:val="24"/>
          <w:szCs w:val="24"/>
          <w:lang w:val="en-GB"/>
        </w:rPr>
        <w:t>Sustainability and Efficiency:</w:t>
      </w:r>
    </w:p>
    <w:p w14:paraId="126FB33F" w14:textId="77777777" w:rsidR="00F57A87" w:rsidRPr="000D5E83" w:rsidRDefault="00F57A87" w:rsidP="00751ECB">
      <w:pPr>
        <w:pStyle w:val="ListParagraph"/>
        <w:numPr>
          <w:ilvl w:val="1"/>
          <w:numId w:val="14"/>
        </w:numPr>
        <w:pBdr>
          <w:top w:val="none" w:sz="4" w:space="0" w:color="000000"/>
          <w:left w:val="none" w:sz="4" w:space="0" w:color="000000"/>
          <w:bottom w:val="none" w:sz="4" w:space="0" w:color="000000"/>
          <w:right w:val="none" w:sz="4" w:space="0" w:color="000000"/>
        </w:pBdr>
        <w:spacing w:after="113"/>
        <w:ind w:left="1418"/>
        <w:jc w:val="both"/>
        <w:rPr>
          <w:rFonts w:ascii="Arial" w:hAnsi="Arial" w:cs="Arial"/>
          <w:sz w:val="24"/>
          <w:szCs w:val="24"/>
        </w:rPr>
      </w:pPr>
      <w:r w:rsidRPr="000D5E83">
        <w:rPr>
          <w:rFonts w:ascii="Arial" w:eastAsia="Arial" w:hAnsi="Arial" w:cs="Arial"/>
          <w:color w:val="000000"/>
          <w:sz w:val="24"/>
          <w:szCs w:val="24"/>
          <w:lang w:val="en-GB"/>
        </w:rPr>
        <w:lastRenderedPageBreak/>
        <w:t>highlight free and open-source software's role in fostering sustainable and efficient research software engineering (RSE) practices, such as reusing existing solutions and contributing to community projects.</w:t>
      </w:r>
    </w:p>
    <w:p w14:paraId="623C2059" w14:textId="77777777" w:rsidR="00F57A87" w:rsidRPr="000D5E83" w:rsidRDefault="00F57A87" w:rsidP="00751ECB">
      <w:pPr>
        <w:pStyle w:val="ListParagraph"/>
        <w:numPr>
          <w:ilvl w:val="1"/>
          <w:numId w:val="14"/>
        </w:numPr>
        <w:pBdr>
          <w:top w:val="none" w:sz="4" w:space="0" w:color="000000"/>
          <w:left w:val="none" w:sz="4" w:space="0" w:color="000000"/>
          <w:bottom w:val="none" w:sz="4" w:space="0" w:color="000000"/>
          <w:right w:val="none" w:sz="4" w:space="0" w:color="000000"/>
        </w:pBdr>
        <w:spacing w:after="113"/>
        <w:ind w:left="1418"/>
        <w:jc w:val="both"/>
        <w:rPr>
          <w:rFonts w:ascii="Arial" w:hAnsi="Arial" w:cs="Arial"/>
          <w:sz w:val="24"/>
          <w:szCs w:val="24"/>
        </w:rPr>
      </w:pPr>
      <w:r w:rsidRPr="000D5E83">
        <w:rPr>
          <w:rFonts w:ascii="Arial" w:eastAsia="Arial" w:hAnsi="Arial" w:cs="Arial"/>
          <w:color w:val="000000"/>
          <w:sz w:val="24"/>
          <w:szCs w:val="24"/>
          <w:lang w:val="en-GB"/>
        </w:rPr>
        <w:t>encourage active contributions to the sustainability of the open-source ecosystem, including upstream project improvements and community engagement</w:t>
      </w:r>
    </w:p>
    <w:p w14:paraId="37B1D378" w14:textId="77777777" w:rsidR="00F57A87" w:rsidRPr="000D5E83" w:rsidRDefault="00F57A87" w:rsidP="00751ECB">
      <w:pPr>
        <w:pStyle w:val="ListParagraph"/>
        <w:numPr>
          <w:ilvl w:val="0"/>
          <w:numId w:val="27"/>
        </w:numPr>
        <w:rPr>
          <w:rFonts w:ascii="Arial" w:hAnsi="Arial" w:cs="Arial"/>
          <w:b/>
          <w:bCs/>
          <w:sz w:val="24"/>
          <w:szCs w:val="24"/>
        </w:rPr>
      </w:pPr>
      <w:r w:rsidRPr="000D5E83">
        <w:rPr>
          <w:rFonts w:ascii="Arial" w:hAnsi="Arial" w:cs="Arial"/>
          <w:b/>
          <w:bCs/>
          <w:sz w:val="24"/>
          <w:szCs w:val="24"/>
          <w:lang w:val="en-GB"/>
        </w:rPr>
        <w:t>Talent Attraction and Retention: </w:t>
      </w:r>
    </w:p>
    <w:p w14:paraId="3C0A73F7" w14:textId="77777777" w:rsidR="00F57A87" w:rsidRPr="000D5E83" w:rsidRDefault="00F57A87" w:rsidP="00751ECB">
      <w:pPr>
        <w:pStyle w:val="ListParagraph"/>
        <w:numPr>
          <w:ilvl w:val="1"/>
          <w:numId w:val="15"/>
        </w:numPr>
        <w:pBdr>
          <w:top w:val="none" w:sz="4" w:space="0" w:color="000000"/>
          <w:left w:val="none" w:sz="4" w:space="0" w:color="000000"/>
          <w:bottom w:val="none" w:sz="4" w:space="0" w:color="000000"/>
          <w:right w:val="none" w:sz="4" w:space="0" w:color="000000"/>
        </w:pBdr>
        <w:spacing w:after="113"/>
        <w:ind w:left="1418"/>
        <w:jc w:val="both"/>
        <w:rPr>
          <w:rFonts w:ascii="Arial" w:hAnsi="Arial" w:cs="Arial"/>
          <w:sz w:val="24"/>
          <w:szCs w:val="24"/>
        </w:rPr>
      </w:pPr>
      <w:r w:rsidRPr="000D5E83">
        <w:rPr>
          <w:rFonts w:ascii="Arial" w:eastAsia="Arial" w:hAnsi="Arial" w:cs="Arial"/>
          <w:color w:val="000000"/>
          <w:sz w:val="24"/>
          <w:szCs w:val="24"/>
          <w:lang w:val="en-GB"/>
        </w:rPr>
        <w:t xml:space="preserve">Highlight the organisation's commitment to Free/Libre </w:t>
      </w:r>
      <w:proofErr w:type="gramStart"/>
      <w:r w:rsidRPr="000D5E83">
        <w:rPr>
          <w:rFonts w:ascii="Arial" w:eastAsia="Arial" w:hAnsi="Arial" w:cs="Arial"/>
          <w:color w:val="000000"/>
          <w:sz w:val="24"/>
          <w:szCs w:val="24"/>
          <w:lang w:val="en-GB"/>
        </w:rPr>
        <w:t>Open Source</w:t>
      </w:r>
      <w:proofErr w:type="gramEnd"/>
      <w:r w:rsidRPr="000D5E83">
        <w:rPr>
          <w:rFonts w:ascii="Arial" w:eastAsia="Arial" w:hAnsi="Arial" w:cs="Arial"/>
          <w:color w:val="000000"/>
          <w:sz w:val="24"/>
          <w:szCs w:val="24"/>
          <w:lang w:val="en-GB"/>
        </w:rPr>
        <w:t xml:space="preserve"> Software (FLOSS), prioritisation to transparency and public contribution as a draw for talented software engineers.</w:t>
      </w:r>
    </w:p>
    <w:p w14:paraId="780FAE9B" w14:textId="77777777" w:rsidR="00F57A87" w:rsidRPr="000D5E83" w:rsidRDefault="00F57A87" w:rsidP="00751ECB">
      <w:pPr>
        <w:pStyle w:val="ListParagraph"/>
        <w:numPr>
          <w:ilvl w:val="1"/>
          <w:numId w:val="15"/>
        </w:numPr>
        <w:pBdr>
          <w:top w:val="none" w:sz="4" w:space="0" w:color="000000"/>
          <w:left w:val="none" w:sz="4" w:space="0" w:color="000000"/>
          <w:bottom w:val="none" w:sz="4" w:space="0" w:color="000000"/>
          <w:right w:val="none" w:sz="4" w:space="0" w:color="000000"/>
        </w:pBdr>
        <w:spacing w:after="113"/>
        <w:ind w:left="1418"/>
        <w:jc w:val="both"/>
        <w:rPr>
          <w:rFonts w:ascii="Arial" w:hAnsi="Arial" w:cs="Arial"/>
          <w:sz w:val="24"/>
          <w:szCs w:val="24"/>
        </w:rPr>
      </w:pPr>
      <w:r w:rsidRPr="000D5E83">
        <w:rPr>
          <w:rFonts w:ascii="Arial" w:eastAsia="Arial" w:hAnsi="Arial" w:cs="Arial"/>
          <w:color w:val="000000"/>
          <w:sz w:val="24"/>
          <w:szCs w:val="24"/>
          <w:lang w:val="en-GB"/>
        </w:rPr>
        <w:t>Showcase successful open-source projects and contributions in recruitment efforts.</w:t>
      </w:r>
    </w:p>
    <w:p w14:paraId="0CAA7562" w14:textId="77777777" w:rsidR="00F57A87" w:rsidRPr="000D5E83" w:rsidRDefault="00F57A87" w:rsidP="00751ECB">
      <w:pPr>
        <w:pStyle w:val="ListParagraph"/>
        <w:numPr>
          <w:ilvl w:val="0"/>
          <w:numId w:val="28"/>
        </w:numPr>
        <w:rPr>
          <w:rFonts w:ascii="Arial" w:hAnsi="Arial" w:cs="Arial"/>
          <w:b/>
          <w:bCs/>
          <w:sz w:val="24"/>
          <w:szCs w:val="24"/>
        </w:rPr>
      </w:pPr>
      <w:r w:rsidRPr="000D5E83">
        <w:rPr>
          <w:rFonts w:ascii="Arial" w:hAnsi="Arial" w:cs="Arial"/>
          <w:b/>
          <w:bCs/>
          <w:sz w:val="24"/>
          <w:szCs w:val="24"/>
          <w:lang w:val="en-GB"/>
        </w:rPr>
        <w:t>Scalability and Performance:</w:t>
      </w:r>
    </w:p>
    <w:p w14:paraId="0265FADC" w14:textId="77777777" w:rsidR="00F57A87" w:rsidRPr="000D5E83" w:rsidRDefault="00F57A87" w:rsidP="00751ECB">
      <w:pPr>
        <w:pStyle w:val="ListParagraph"/>
        <w:numPr>
          <w:ilvl w:val="1"/>
          <w:numId w:val="16"/>
        </w:numPr>
        <w:pBdr>
          <w:top w:val="none" w:sz="4" w:space="0" w:color="000000"/>
          <w:left w:val="none" w:sz="4" w:space="0" w:color="000000"/>
          <w:bottom w:val="none" w:sz="4" w:space="0" w:color="000000"/>
          <w:right w:val="none" w:sz="4" w:space="0" w:color="000000"/>
        </w:pBdr>
        <w:spacing w:after="113"/>
        <w:ind w:left="1418"/>
        <w:jc w:val="both"/>
        <w:rPr>
          <w:rFonts w:ascii="Arial" w:hAnsi="Arial" w:cs="Arial"/>
          <w:sz w:val="24"/>
          <w:szCs w:val="24"/>
        </w:rPr>
      </w:pPr>
      <w:r w:rsidRPr="000D5E83">
        <w:rPr>
          <w:rFonts w:ascii="Arial" w:eastAsia="Arial" w:hAnsi="Arial" w:cs="Arial"/>
          <w:color w:val="000000"/>
          <w:sz w:val="24"/>
          <w:szCs w:val="24"/>
          <w:lang w:val="en-GB"/>
        </w:rPr>
        <w:t xml:space="preserve">Establish benchmarks for scalability and performance, ensuring the software can support organisational growth and adapt to future needs. </w:t>
      </w:r>
    </w:p>
    <w:p w14:paraId="1D557DA0" w14:textId="77777777" w:rsidR="00F57A87" w:rsidRPr="000D5E83" w:rsidRDefault="00F57A87" w:rsidP="00751ECB">
      <w:pPr>
        <w:pStyle w:val="ListParagraph"/>
        <w:numPr>
          <w:ilvl w:val="1"/>
          <w:numId w:val="16"/>
        </w:numPr>
        <w:pBdr>
          <w:top w:val="none" w:sz="4" w:space="0" w:color="000000"/>
          <w:left w:val="none" w:sz="4" w:space="0" w:color="000000"/>
          <w:bottom w:val="none" w:sz="4" w:space="0" w:color="000000"/>
          <w:right w:val="none" w:sz="4" w:space="0" w:color="000000"/>
        </w:pBdr>
        <w:spacing w:after="113"/>
        <w:ind w:left="1418"/>
        <w:jc w:val="both"/>
        <w:rPr>
          <w:rFonts w:ascii="Arial" w:hAnsi="Arial" w:cs="Arial"/>
          <w:sz w:val="24"/>
          <w:szCs w:val="24"/>
        </w:rPr>
      </w:pPr>
      <w:r w:rsidRPr="000D5E83">
        <w:rPr>
          <w:rFonts w:ascii="Arial" w:eastAsia="Arial" w:hAnsi="Arial" w:cs="Arial"/>
          <w:color w:val="000000"/>
          <w:sz w:val="24"/>
          <w:szCs w:val="24"/>
          <w:lang w:val="en-GB"/>
        </w:rPr>
        <w:t>Implement regular performance review cycles to identify and address potential bottlenecks.</w:t>
      </w:r>
    </w:p>
    <w:p w14:paraId="73C12357" w14:textId="77777777" w:rsidR="00F57A87" w:rsidRPr="000D5E83" w:rsidRDefault="00F57A87" w:rsidP="00751ECB">
      <w:pPr>
        <w:pStyle w:val="ListParagraph"/>
        <w:pBdr>
          <w:top w:val="none" w:sz="4" w:space="0" w:color="000000"/>
          <w:left w:val="none" w:sz="4" w:space="0" w:color="000000"/>
          <w:bottom w:val="none" w:sz="4" w:space="0" w:color="000000"/>
          <w:right w:val="none" w:sz="4" w:space="0" w:color="000000"/>
        </w:pBdr>
        <w:spacing w:after="0"/>
        <w:ind w:left="709"/>
        <w:jc w:val="both"/>
        <w:rPr>
          <w:rFonts w:ascii="Arial" w:hAnsi="Arial" w:cs="Arial"/>
          <w:sz w:val="24"/>
          <w:szCs w:val="24"/>
        </w:rPr>
      </w:pPr>
    </w:p>
    <w:p w14:paraId="5375A4A2" w14:textId="77777777" w:rsidR="00F57A87" w:rsidRPr="000D5E83" w:rsidRDefault="00F57A87" w:rsidP="00751ECB">
      <w:pPr>
        <w:pBdr>
          <w:top w:val="none" w:sz="4" w:space="0" w:color="000000"/>
          <w:left w:val="none" w:sz="4" w:space="0" w:color="000000"/>
          <w:bottom w:val="none" w:sz="4" w:space="0" w:color="000000"/>
          <w:right w:val="none" w:sz="4" w:space="0" w:color="000000"/>
        </w:pBdr>
        <w:spacing w:after="0"/>
        <w:ind w:left="349"/>
        <w:jc w:val="both"/>
        <w:rPr>
          <w:rFonts w:ascii="Arial" w:hAnsi="Arial" w:cs="Arial"/>
          <w:sz w:val="24"/>
          <w:szCs w:val="24"/>
          <w:lang w:val="en-GB"/>
        </w:rPr>
      </w:pPr>
      <w:r w:rsidRPr="000D5E83">
        <w:rPr>
          <w:rFonts w:ascii="Arial" w:hAnsi="Arial" w:cs="Arial"/>
          <w:sz w:val="24"/>
          <w:szCs w:val="24"/>
          <w:lang w:val="en-GB"/>
        </w:rPr>
        <w:t xml:space="preserve">[1] Melvin E. Conway: "How Do Committees Invent?". In: </w:t>
      </w:r>
      <w:proofErr w:type="spellStart"/>
      <w:r w:rsidRPr="000D5E83">
        <w:rPr>
          <w:rFonts w:ascii="Arial" w:hAnsi="Arial" w:cs="Arial"/>
          <w:sz w:val="24"/>
          <w:szCs w:val="24"/>
          <w:lang w:val="en-GB"/>
        </w:rPr>
        <w:t>Datamation</w:t>
      </w:r>
      <w:proofErr w:type="spellEnd"/>
      <w:r w:rsidRPr="000D5E83">
        <w:rPr>
          <w:rFonts w:ascii="Arial" w:hAnsi="Arial" w:cs="Arial"/>
          <w:sz w:val="24"/>
          <w:szCs w:val="24"/>
          <w:lang w:val="en-GB"/>
        </w:rPr>
        <w:t xml:space="preserve"> (1968) (</w:t>
      </w:r>
      <w:hyperlink r:id="rId15" w:tooltip="https://git.gsi.de/SDE/cxx-user-group/uploads/ba3fa2eddd700e7b50e89564c6ec0f70/Conway__Melvin_E.__How_Do_Committees_Invent_._In__Datamation__1968_.pdf" w:history="1">
        <w:r w:rsidRPr="000D5E83">
          <w:rPr>
            <w:rFonts w:ascii="Arial" w:hAnsi="Arial" w:cs="Arial"/>
            <w:sz w:val="24"/>
            <w:szCs w:val="24"/>
            <w:lang w:val="en-GB"/>
          </w:rPr>
          <w:t>pdf</w:t>
        </w:r>
      </w:hyperlink>
      <w:r w:rsidRPr="000D5E83">
        <w:rPr>
          <w:rFonts w:ascii="Arial" w:hAnsi="Arial" w:cs="Arial"/>
          <w:sz w:val="24"/>
          <w:szCs w:val="24"/>
          <w:lang w:val="en-GB"/>
        </w:rPr>
        <w:t>)</w:t>
      </w:r>
    </w:p>
    <w:p w14:paraId="6339C792" w14:textId="77777777" w:rsidR="00F57A87" w:rsidRPr="000D5E83" w:rsidRDefault="00F57A87" w:rsidP="00751ECB">
      <w:pPr>
        <w:pBdr>
          <w:top w:val="none" w:sz="4" w:space="0" w:color="000000"/>
          <w:left w:val="none" w:sz="4" w:space="0" w:color="000000"/>
          <w:bottom w:val="none" w:sz="4" w:space="0" w:color="000000"/>
          <w:right w:val="none" w:sz="4" w:space="0" w:color="000000"/>
        </w:pBdr>
        <w:spacing w:after="0"/>
        <w:ind w:left="349"/>
        <w:jc w:val="both"/>
        <w:rPr>
          <w:rFonts w:ascii="Arial" w:hAnsi="Arial" w:cs="Arial"/>
          <w:sz w:val="24"/>
          <w:szCs w:val="24"/>
        </w:rPr>
      </w:pPr>
      <w:r w:rsidRPr="000D5E83">
        <w:rPr>
          <w:rFonts w:ascii="Arial" w:hAnsi="Arial" w:cs="Arial"/>
          <w:sz w:val="24"/>
          <w:szCs w:val="24"/>
          <w:lang w:val="en-GB"/>
        </w:rPr>
        <w:t xml:space="preserve">[2] Casey </w:t>
      </w:r>
      <w:proofErr w:type="spellStart"/>
      <w:r w:rsidRPr="000D5E83">
        <w:rPr>
          <w:rFonts w:ascii="Arial" w:hAnsi="Arial" w:cs="Arial"/>
          <w:sz w:val="24"/>
          <w:szCs w:val="24"/>
          <w:lang w:val="en-GB"/>
        </w:rPr>
        <w:t>Muratori</w:t>
      </w:r>
      <w:proofErr w:type="spellEnd"/>
      <w:r w:rsidRPr="000D5E83">
        <w:rPr>
          <w:rFonts w:ascii="Arial" w:hAnsi="Arial" w:cs="Arial"/>
          <w:sz w:val="24"/>
          <w:szCs w:val="24"/>
          <w:lang w:val="en-GB"/>
        </w:rPr>
        <w:t>, "Lecture: The Only Unbreakable Law", (</w:t>
      </w:r>
      <w:hyperlink r:id="rId16" w:tooltip="https://youtu.be/5IUj1EZwpJY" w:history="1">
        <w:r w:rsidRPr="000D5E83">
          <w:rPr>
            <w:rFonts w:ascii="Arial" w:hAnsi="Arial" w:cs="Arial"/>
            <w:sz w:val="24"/>
            <w:szCs w:val="24"/>
            <w:lang w:val="en-GB"/>
          </w:rPr>
          <w:t>55" video</w:t>
        </w:r>
      </w:hyperlink>
      <w:r w:rsidRPr="000D5E83">
        <w:rPr>
          <w:rFonts w:ascii="Arial" w:hAnsi="Arial" w:cs="Arial"/>
          <w:sz w:val="24"/>
          <w:szCs w:val="24"/>
          <w:lang w:val="en-GB"/>
        </w:rPr>
        <w:t> + </w:t>
      </w:r>
      <w:hyperlink r:id="rId17" w:tooltip="https://git.gsi.de/SDE/cxx-user-group/-/issues/40" w:history="1">
        <w:r w:rsidRPr="000D5E83">
          <w:rPr>
            <w:rFonts w:ascii="Arial" w:hAnsi="Arial" w:cs="Arial"/>
            <w:sz w:val="24"/>
            <w:szCs w:val="24"/>
            <w:lang w:val="en-GB"/>
          </w:rPr>
          <w:t>summary</w:t>
        </w:r>
      </w:hyperlink>
      <w:r w:rsidRPr="000D5E83">
        <w:rPr>
          <w:rFonts w:ascii="Arial" w:hAnsi="Arial" w:cs="Arial"/>
          <w:sz w:val="24"/>
          <w:szCs w:val="24"/>
          <w:lang w:val="en-GB"/>
        </w:rPr>
        <w:t>)</w:t>
      </w:r>
    </w:p>
    <w:p w14:paraId="3AAA1B62" w14:textId="77777777" w:rsidR="00F57A87" w:rsidRPr="000D5E83" w:rsidRDefault="00F57A87" w:rsidP="00751ECB">
      <w:pPr>
        <w:pBdr>
          <w:top w:val="none" w:sz="4" w:space="0" w:color="000000"/>
          <w:left w:val="none" w:sz="4" w:space="0" w:color="000000"/>
          <w:bottom w:val="none" w:sz="4" w:space="0" w:color="000000"/>
          <w:right w:val="none" w:sz="4" w:space="0" w:color="000000"/>
        </w:pBdr>
        <w:spacing w:after="0"/>
        <w:ind w:left="349"/>
        <w:jc w:val="both"/>
        <w:rPr>
          <w:rFonts w:ascii="Arial" w:hAnsi="Arial" w:cs="Arial"/>
          <w:sz w:val="24"/>
          <w:szCs w:val="24"/>
        </w:rPr>
      </w:pPr>
      <w:r w:rsidRPr="000D5E83">
        <w:rPr>
          <w:rFonts w:ascii="Arial" w:hAnsi="Arial" w:cs="Arial"/>
          <w:sz w:val="24"/>
          <w:szCs w:val="24"/>
          <w:lang w:val="en-GB"/>
        </w:rPr>
        <w:t>[3] </w:t>
      </w:r>
      <w:hyperlink r:id="rId18" w:tooltip="https://en.wikipedia.org/wiki/COCOMO" w:history="1">
        <w:r w:rsidRPr="000D5E83">
          <w:rPr>
            <w:rFonts w:ascii="Arial" w:hAnsi="Arial" w:cs="Arial"/>
            <w:sz w:val="24"/>
            <w:szCs w:val="24"/>
            <w:lang w:val="en-GB"/>
          </w:rPr>
          <w:t>COCOMO model</w:t>
        </w:r>
      </w:hyperlink>
      <w:r w:rsidRPr="000D5E83">
        <w:rPr>
          <w:rFonts w:ascii="Arial" w:hAnsi="Arial" w:cs="Arial"/>
          <w:sz w:val="24"/>
          <w:szCs w:val="24"/>
          <w:lang w:val="en-GB"/>
        </w:rPr>
        <w:t>)</w:t>
      </w:r>
    </w:p>
    <w:p w14:paraId="2AE9554C" w14:textId="77777777" w:rsidR="00F57A87" w:rsidRPr="000D5E83" w:rsidRDefault="00F57A87" w:rsidP="00751ECB">
      <w:pPr>
        <w:pBdr>
          <w:top w:val="none" w:sz="4" w:space="0" w:color="000000"/>
          <w:left w:val="none" w:sz="4" w:space="0" w:color="000000"/>
          <w:bottom w:val="none" w:sz="4" w:space="0" w:color="000000"/>
          <w:right w:val="none" w:sz="4" w:space="0" w:color="000000"/>
        </w:pBdr>
        <w:spacing w:after="0"/>
        <w:ind w:left="349"/>
        <w:jc w:val="both"/>
        <w:rPr>
          <w:rFonts w:ascii="Arial" w:hAnsi="Arial" w:cs="Arial"/>
          <w:sz w:val="24"/>
          <w:szCs w:val="24"/>
        </w:rPr>
      </w:pPr>
      <w:r w:rsidRPr="000D5E83">
        <w:rPr>
          <w:rFonts w:ascii="Arial" w:hAnsi="Arial" w:cs="Arial"/>
          <w:sz w:val="24"/>
          <w:szCs w:val="24"/>
          <w:lang w:val="en-GB"/>
        </w:rPr>
        <w:t xml:space="preserve">[4] Donald J. </w:t>
      </w:r>
      <w:proofErr w:type="spellStart"/>
      <w:r w:rsidRPr="000D5E83">
        <w:rPr>
          <w:rFonts w:ascii="Arial" w:hAnsi="Arial" w:cs="Arial"/>
          <w:sz w:val="24"/>
          <w:szCs w:val="24"/>
          <w:lang w:val="en-GB"/>
        </w:rPr>
        <w:t>Reifer</w:t>
      </w:r>
      <w:proofErr w:type="spellEnd"/>
      <w:r w:rsidRPr="000D5E83">
        <w:rPr>
          <w:rFonts w:ascii="Arial" w:hAnsi="Arial" w:cs="Arial"/>
          <w:sz w:val="24"/>
          <w:szCs w:val="24"/>
          <w:lang w:val="en-GB"/>
        </w:rPr>
        <w:t xml:space="preserve">, Barry W. Boehm, and Sunita </w:t>
      </w:r>
      <w:proofErr w:type="spellStart"/>
      <w:r w:rsidRPr="000D5E83">
        <w:rPr>
          <w:rFonts w:ascii="Arial" w:hAnsi="Arial" w:cs="Arial"/>
          <w:sz w:val="24"/>
          <w:szCs w:val="24"/>
          <w:lang w:val="en-GB"/>
        </w:rPr>
        <w:t>Chulani</w:t>
      </w:r>
      <w:proofErr w:type="spellEnd"/>
      <w:r w:rsidRPr="000D5E83">
        <w:rPr>
          <w:rFonts w:ascii="Arial" w:hAnsi="Arial" w:cs="Arial"/>
          <w:sz w:val="24"/>
          <w:szCs w:val="24"/>
          <w:lang w:val="en-GB"/>
        </w:rPr>
        <w:t>. “The Rosetta Stone Making COCOMO 81 Estimates Work with COCOMO II.” (1999). (</w:t>
      </w:r>
      <w:hyperlink r:id="rId19" w:tooltip="https://api.semanticscholar.org/CorpusID:14499705" w:history="1">
        <w:r w:rsidRPr="000D5E83">
          <w:rPr>
            <w:rFonts w:ascii="Arial" w:hAnsi="Arial" w:cs="Arial"/>
            <w:sz w:val="24"/>
            <w:szCs w:val="24"/>
            <w:lang w:val="en-GB"/>
          </w:rPr>
          <w:t>paper</w:t>
        </w:r>
      </w:hyperlink>
      <w:r w:rsidRPr="000D5E83">
        <w:rPr>
          <w:rFonts w:ascii="Arial" w:hAnsi="Arial" w:cs="Arial"/>
          <w:sz w:val="24"/>
          <w:szCs w:val="24"/>
          <w:lang w:val="en-GB"/>
        </w:rPr>
        <w:t>))</w:t>
      </w:r>
    </w:p>
    <w:p w14:paraId="5479FE27" w14:textId="77777777" w:rsidR="00F57A87" w:rsidRPr="000D5E83" w:rsidRDefault="00F57A87" w:rsidP="00751ECB">
      <w:pPr>
        <w:pBdr>
          <w:top w:val="none" w:sz="4" w:space="0" w:color="000000"/>
          <w:left w:val="none" w:sz="4" w:space="0" w:color="000000"/>
          <w:bottom w:val="none" w:sz="4" w:space="0" w:color="000000"/>
          <w:right w:val="none" w:sz="4" w:space="0" w:color="000000"/>
        </w:pBdr>
        <w:spacing w:after="0"/>
        <w:ind w:left="349"/>
        <w:jc w:val="both"/>
        <w:rPr>
          <w:rFonts w:ascii="Arial" w:hAnsi="Arial" w:cs="Arial"/>
          <w:sz w:val="24"/>
          <w:szCs w:val="24"/>
        </w:rPr>
      </w:pPr>
      <w:r w:rsidRPr="000D5E83">
        <w:rPr>
          <w:rFonts w:ascii="Arial" w:hAnsi="Arial" w:cs="Arial"/>
          <w:sz w:val="24"/>
          <w:szCs w:val="24"/>
          <w:lang w:val="en-GB"/>
        </w:rPr>
        <w:t xml:space="preserve">[5] Jairus </w:t>
      </w:r>
      <w:proofErr w:type="spellStart"/>
      <w:r w:rsidRPr="000D5E83">
        <w:rPr>
          <w:rFonts w:ascii="Arial" w:hAnsi="Arial" w:cs="Arial"/>
          <w:sz w:val="24"/>
          <w:szCs w:val="24"/>
          <w:lang w:val="en-GB"/>
        </w:rPr>
        <w:t>Hihn</w:t>
      </w:r>
      <w:proofErr w:type="spellEnd"/>
      <w:r w:rsidRPr="000D5E83">
        <w:rPr>
          <w:rFonts w:ascii="Arial" w:hAnsi="Arial" w:cs="Arial"/>
          <w:sz w:val="24"/>
          <w:szCs w:val="24"/>
          <w:lang w:val="en-GB"/>
        </w:rPr>
        <w:t xml:space="preserve"> Lum, Mori </w:t>
      </w:r>
      <w:proofErr w:type="spellStart"/>
      <w:r w:rsidRPr="000D5E83">
        <w:rPr>
          <w:rFonts w:ascii="Arial" w:hAnsi="Arial" w:cs="Arial"/>
          <w:sz w:val="24"/>
          <w:szCs w:val="24"/>
          <w:lang w:val="en-GB"/>
        </w:rPr>
        <w:t>Khorrami</w:t>
      </w:r>
      <w:proofErr w:type="spellEnd"/>
      <w:r w:rsidRPr="000D5E83">
        <w:rPr>
          <w:rFonts w:ascii="Arial" w:hAnsi="Arial" w:cs="Arial"/>
          <w:sz w:val="24"/>
          <w:szCs w:val="24"/>
          <w:lang w:val="en-GB"/>
        </w:rPr>
        <w:t>, "Handbook for Software Cost Estimation", Jet Propulsion Laboratory, Pasadena, California, 2000, (</w:t>
      </w:r>
      <w:hyperlink r:id="rId20" w:tooltip="https://www.academia.edu/19060864/Handbook_for_Software_Cost_Estimation" w:history="1">
        <w:r w:rsidRPr="000D5E83">
          <w:rPr>
            <w:rFonts w:ascii="Arial" w:hAnsi="Arial" w:cs="Arial"/>
            <w:sz w:val="24"/>
            <w:szCs w:val="24"/>
            <w:lang w:val="en-GB"/>
          </w:rPr>
          <w:t>paper</w:t>
        </w:r>
      </w:hyperlink>
      <w:r w:rsidRPr="000D5E83">
        <w:rPr>
          <w:rFonts w:ascii="Arial" w:hAnsi="Arial" w:cs="Arial"/>
          <w:sz w:val="24"/>
          <w:szCs w:val="24"/>
          <w:lang w:val="en-GB"/>
        </w:rPr>
        <w:t>)</w:t>
      </w:r>
    </w:p>
    <w:p w14:paraId="67180B30" w14:textId="77777777" w:rsidR="00F57A87" w:rsidRPr="000D5E83" w:rsidRDefault="00F57A87" w:rsidP="00751ECB">
      <w:pPr>
        <w:pBdr>
          <w:top w:val="none" w:sz="4" w:space="0" w:color="000000"/>
          <w:left w:val="none" w:sz="4" w:space="0" w:color="000000"/>
          <w:bottom w:val="none" w:sz="4" w:space="0" w:color="000000"/>
          <w:right w:val="none" w:sz="4" w:space="0" w:color="000000"/>
        </w:pBdr>
        <w:ind w:firstLine="340"/>
        <w:rPr>
          <w:rFonts w:ascii="Arial" w:hAnsi="Arial" w:cs="Arial"/>
          <w:sz w:val="24"/>
          <w:szCs w:val="24"/>
        </w:rPr>
      </w:pPr>
      <w:r w:rsidRPr="000D5E83">
        <w:rPr>
          <w:rFonts w:ascii="Arial" w:hAnsi="Arial" w:cs="Arial"/>
          <w:sz w:val="24"/>
          <w:szCs w:val="24"/>
          <w:lang w:val="en-GB"/>
        </w:rPr>
        <w:t xml:space="preserve">[6]e.g. similar to the following example: </w:t>
      </w:r>
      <w:hyperlink r:id="rId21" w:tooltip="https://github.com/fair-acc/graph-prototype/blob/main/CORE_DEVELOPMENT_GUIDELINE.md" w:history="1">
        <w:r w:rsidRPr="000D5E83">
          <w:rPr>
            <w:rFonts w:ascii="Arial" w:hAnsi="Arial" w:cs="Arial"/>
            <w:sz w:val="24"/>
            <w:szCs w:val="24"/>
            <w:lang w:val="en-GB"/>
          </w:rPr>
          <w:t>https://github.com/fair-acc/graph-prototype/blob/main/CORE_DEVELOPMENT_GUIDELINE.md</w:t>
        </w:r>
      </w:hyperlink>
    </w:p>
    <w:p w14:paraId="2072154B" w14:textId="77777777" w:rsidR="00F57A87" w:rsidRPr="000D5E83" w:rsidRDefault="00F57A87" w:rsidP="00751ECB">
      <w:pPr>
        <w:pBdr>
          <w:top w:val="none" w:sz="4" w:space="0" w:color="000000"/>
          <w:left w:val="none" w:sz="4" w:space="0" w:color="000000"/>
          <w:bottom w:val="none" w:sz="4" w:space="0" w:color="000000"/>
          <w:right w:val="none" w:sz="4" w:space="0" w:color="000000"/>
        </w:pBdr>
        <w:ind w:left="340"/>
        <w:rPr>
          <w:rFonts w:ascii="Arial" w:hAnsi="Arial" w:cs="Arial"/>
          <w:sz w:val="24"/>
          <w:szCs w:val="24"/>
        </w:rPr>
      </w:pPr>
      <w:r w:rsidRPr="000D5E83">
        <w:rPr>
          <w:rFonts w:ascii="Arial" w:hAnsi="Arial" w:cs="Arial"/>
          <w:sz w:val="24"/>
          <w:szCs w:val="24"/>
        </w:rPr>
        <w:t>[</w:t>
      </w:r>
      <w:proofErr w:type="gramStart"/>
      <w:r w:rsidRPr="000D5E83">
        <w:rPr>
          <w:rFonts w:ascii="Arial" w:hAnsi="Arial" w:cs="Arial"/>
          <w:sz w:val="24"/>
          <w:szCs w:val="24"/>
        </w:rPr>
        <w:t>7]</w:t>
      </w:r>
      <w:r w:rsidRPr="000D5E83">
        <w:rPr>
          <w:rFonts w:ascii="Arial" w:hAnsi="Arial" w:cs="Arial"/>
          <w:sz w:val="24"/>
          <w:szCs w:val="24"/>
          <w:lang w:val="en-GB"/>
        </w:rPr>
        <w:t>for</w:t>
      </w:r>
      <w:proofErr w:type="gramEnd"/>
      <w:r w:rsidRPr="000D5E83">
        <w:rPr>
          <w:rFonts w:ascii="Arial" w:hAnsi="Arial" w:cs="Arial"/>
          <w:sz w:val="24"/>
          <w:szCs w:val="24"/>
          <w:lang w:val="en-GB"/>
        </w:rPr>
        <w:t xml:space="preserve"> example: </w:t>
      </w:r>
      <w:hyperlink r:id="rId22" w:tooltip="https://github.com/fair-acc/graph-prototype/blob/main/CORE_NAMING_GUIDELINE.md" w:history="1">
        <w:r w:rsidRPr="000D5E83">
          <w:rPr>
            <w:rFonts w:ascii="Arial" w:hAnsi="Arial" w:cs="Arial"/>
            <w:sz w:val="24"/>
            <w:szCs w:val="24"/>
            <w:lang w:val="en-GB"/>
          </w:rPr>
          <w:t>https://github.com/fair-acc/graph-prototype/blob/main/CORE_NAMING_GUIDELINE.md</w:t>
        </w:r>
      </w:hyperlink>
    </w:p>
    <w:p w14:paraId="53A7A474" w14:textId="77777777" w:rsidR="00F57A87" w:rsidRPr="000D5E83" w:rsidRDefault="00F57A87" w:rsidP="00751ECB">
      <w:pPr>
        <w:pBdr>
          <w:top w:val="none" w:sz="4" w:space="0" w:color="000000"/>
          <w:left w:val="none" w:sz="4" w:space="0" w:color="000000"/>
          <w:bottom w:val="none" w:sz="4" w:space="0" w:color="000000"/>
          <w:right w:val="none" w:sz="4" w:space="0" w:color="000000"/>
        </w:pBdr>
        <w:spacing w:after="113"/>
        <w:ind w:firstLine="340"/>
        <w:jc w:val="both"/>
        <w:rPr>
          <w:rFonts w:ascii="Arial" w:hAnsi="Arial" w:cs="Arial"/>
          <w:sz w:val="24"/>
          <w:szCs w:val="24"/>
        </w:rPr>
      </w:pPr>
      <w:r w:rsidRPr="000D5E83">
        <w:rPr>
          <w:rFonts w:ascii="Arial" w:hAnsi="Arial" w:cs="Arial"/>
          <w:sz w:val="24"/>
          <w:szCs w:val="24"/>
        </w:rPr>
        <w:t>[</w:t>
      </w:r>
      <w:proofErr w:type="gramStart"/>
      <w:r w:rsidRPr="000D5E83">
        <w:rPr>
          <w:rFonts w:ascii="Arial" w:hAnsi="Arial" w:cs="Arial"/>
          <w:sz w:val="24"/>
          <w:szCs w:val="24"/>
        </w:rPr>
        <w:t>8]</w:t>
      </w:r>
      <w:r w:rsidRPr="000D5E83">
        <w:rPr>
          <w:rFonts w:ascii="Arial" w:hAnsi="Arial" w:cs="Arial"/>
          <w:sz w:val="24"/>
          <w:szCs w:val="24"/>
          <w:lang w:val="en-GB"/>
        </w:rPr>
        <w:t>The</w:t>
      </w:r>
      <w:proofErr w:type="gramEnd"/>
      <w:r w:rsidRPr="000D5E83">
        <w:rPr>
          <w:rFonts w:ascii="Arial" w:hAnsi="Arial" w:cs="Arial"/>
          <w:sz w:val="24"/>
          <w:szCs w:val="24"/>
          <w:lang w:val="en-GB"/>
        </w:rPr>
        <w:t xml:space="preserve"> ‘Bus Factor’ is a measure of risk in software development, indicating the minimum number of team members whose sudden unavailability (e.g., due to leaving the project or being unable to work) would halt project progress or cause significant disruption. It reflects the project's resilience against unexpected losses of key personnel.</w:t>
      </w:r>
    </w:p>
    <w:p w14:paraId="3E50EF95" w14:textId="77777777" w:rsidR="00055997" w:rsidRPr="00751ECB" w:rsidRDefault="00055997" w:rsidP="00751ECB">
      <w:pPr>
        <w:rPr>
          <w:rFonts w:ascii="Arial" w:hAnsi="Arial" w:cs="Arial"/>
        </w:rPr>
      </w:pPr>
    </w:p>
    <w:sectPr w:rsidR="00055997" w:rsidRPr="00751EC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A788F"/>
    <w:multiLevelType w:val="hybridMultilevel"/>
    <w:tmpl w:val="AF0002A0"/>
    <w:lvl w:ilvl="0" w:tplc="05ACF352">
      <w:start w:val="1"/>
      <w:numFmt w:val="lowerRoman"/>
      <w:lvlText w:val="%1."/>
      <w:lvlJc w:val="right"/>
      <w:pPr>
        <w:ind w:left="720" w:hanging="360"/>
      </w:pPr>
    </w:lvl>
    <w:lvl w:ilvl="1" w:tplc="111CA324">
      <w:start w:val="1"/>
      <w:numFmt w:val="lowerLetter"/>
      <w:lvlText w:val="%2."/>
      <w:lvlJc w:val="left"/>
      <w:pPr>
        <w:ind w:left="1440" w:hanging="360"/>
      </w:pPr>
    </w:lvl>
    <w:lvl w:ilvl="2" w:tplc="1A8E1D2E">
      <w:start w:val="1"/>
      <w:numFmt w:val="lowerRoman"/>
      <w:lvlText w:val="%3."/>
      <w:lvlJc w:val="right"/>
      <w:pPr>
        <w:ind w:left="2160" w:hanging="180"/>
      </w:pPr>
    </w:lvl>
    <w:lvl w:ilvl="3" w:tplc="E48A3994">
      <w:start w:val="1"/>
      <w:numFmt w:val="decimal"/>
      <w:lvlText w:val="%4."/>
      <w:lvlJc w:val="left"/>
      <w:pPr>
        <w:ind w:left="2880" w:hanging="360"/>
      </w:pPr>
    </w:lvl>
    <w:lvl w:ilvl="4" w:tplc="3BEC4F40">
      <w:start w:val="1"/>
      <w:numFmt w:val="lowerLetter"/>
      <w:lvlText w:val="%5."/>
      <w:lvlJc w:val="left"/>
      <w:pPr>
        <w:ind w:left="3600" w:hanging="360"/>
      </w:pPr>
    </w:lvl>
    <w:lvl w:ilvl="5" w:tplc="AE98A56C">
      <w:start w:val="1"/>
      <w:numFmt w:val="lowerRoman"/>
      <w:lvlText w:val="%6."/>
      <w:lvlJc w:val="right"/>
      <w:pPr>
        <w:ind w:left="4320" w:hanging="180"/>
      </w:pPr>
    </w:lvl>
    <w:lvl w:ilvl="6" w:tplc="99D2BAEA">
      <w:start w:val="1"/>
      <w:numFmt w:val="decimal"/>
      <w:lvlText w:val="%7."/>
      <w:lvlJc w:val="left"/>
      <w:pPr>
        <w:ind w:left="5040" w:hanging="360"/>
      </w:pPr>
    </w:lvl>
    <w:lvl w:ilvl="7" w:tplc="4E380B60">
      <w:start w:val="1"/>
      <w:numFmt w:val="lowerLetter"/>
      <w:lvlText w:val="%8."/>
      <w:lvlJc w:val="left"/>
      <w:pPr>
        <w:ind w:left="5760" w:hanging="360"/>
      </w:pPr>
    </w:lvl>
    <w:lvl w:ilvl="8" w:tplc="D832B560">
      <w:start w:val="1"/>
      <w:numFmt w:val="lowerRoman"/>
      <w:lvlText w:val="%9."/>
      <w:lvlJc w:val="right"/>
      <w:pPr>
        <w:ind w:left="6480" w:hanging="180"/>
      </w:pPr>
    </w:lvl>
  </w:abstractNum>
  <w:abstractNum w:abstractNumId="1" w15:restartNumberingAfterBreak="0">
    <w:nsid w:val="0E017195"/>
    <w:multiLevelType w:val="multilevel"/>
    <w:tmpl w:val="672EA69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bullet"/>
      <w:pStyle w:val="Heading3"/>
      <w:lvlText w:val="·"/>
      <w:lvlJc w:val="left"/>
      <w:pPr>
        <w:ind w:left="720" w:hanging="720"/>
      </w:pPr>
      <w:rPr>
        <w:rFonts w:ascii="Symbol" w:eastAsia="Symbol" w:hAnsi="Symbol" w:cs="Symbol" w:hint="default"/>
        <w:b/>
        <w:bCs w:val="0"/>
      </w:rPr>
    </w:lvl>
    <w:lvl w:ilvl="3">
      <w:start w:val="1"/>
      <w:numFmt w:val="decimal"/>
      <w:pStyle w:val="Heading4"/>
      <w:lvlText w:val="%1.%2.%3.%4"/>
      <w:lvlJc w:val="left"/>
      <w:pPr>
        <w:ind w:left="864" w:hanging="864"/>
      </w:pPr>
      <w:rPr>
        <w:b w:val="0"/>
        <w:bCs/>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8733AC9"/>
    <w:multiLevelType w:val="hybridMultilevel"/>
    <w:tmpl w:val="BCAA7BA8"/>
    <w:lvl w:ilvl="0" w:tplc="522E1220">
      <w:start w:val="1"/>
      <w:numFmt w:val="bullet"/>
      <w:lvlText w:val="·"/>
      <w:lvlJc w:val="left"/>
      <w:pPr>
        <w:ind w:left="709" w:hanging="360"/>
      </w:pPr>
      <w:rPr>
        <w:rFonts w:ascii="Symbol" w:eastAsia="Symbol" w:hAnsi="Symbol" w:cs="Symbol" w:hint="default"/>
      </w:rPr>
    </w:lvl>
    <w:lvl w:ilvl="1" w:tplc="C5F033B4">
      <w:start w:val="1"/>
      <w:numFmt w:val="bullet"/>
      <w:lvlText w:val="o"/>
      <w:lvlJc w:val="left"/>
      <w:pPr>
        <w:ind w:left="1440" w:hanging="360"/>
      </w:pPr>
      <w:rPr>
        <w:rFonts w:ascii="Courier New" w:eastAsia="Courier New" w:hAnsi="Courier New" w:cs="Courier New" w:hint="default"/>
      </w:rPr>
    </w:lvl>
    <w:lvl w:ilvl="2" w:tplc="C64009F6">
      <w:start w:val="1"/>
      <w:numFmt w:val="bullet"/>
      <w:lvlText w:val="§"/>
      <w:lvlJc w:val="left"/>
      <w:pPr>
        <w:ind w:left="2160" w:hanging="360"/>
      </w:pPr>
      <w:rPr>
        <w:rFonts w:ascii="Wingdings" w:eastAsia="Wingdings" w:hAnsi="Wingdings" w:cs="Wingdings" w:hint="default"/>
      </w:rPr>
    </w:lvl>
    <w:lvl w:ilvl="3" w:tplc="9C828CB0">
      <w:start w:val="1"/>
      <w:numFmt w:val="bullet"/>
      <w:lvlText w:val="·"/>
      <w:lvlJc w:val="left"/>
      <w:pPr>
        <w:ind w:left="2880" w:hanging="360"/>
      </w:pPr>
      <w:rPr>
        <w:rFonts w:ascii="Symbol" w:eastAsia="Symbol" w:hAnsi="Symbol" w:cs="Symbol" w:hint="default"/>
      </w:rPr>
    </w:lvl>
    <w:lvl w:ilvl="4" w:tplc="BD2838E0">
      <w:start w:val="1"/>
      <w:numFmt w:val="bullet"/>
      <w:lvlText w:val="o"/>
      <w:lvlJc w:val="left"/>
      <w:pPr>
        <w:ind w:left="3600" w:hanging="360"/>
      </w:pPr>
      <w:rPr>
        <w:rFonts w:ascii="Courier New" w:eastAsia="Courier New" w:hAnsi="Courier New" w:cs="Courier New" w:hint="default"/>
      </w:rPr>
    </w:lvl>
    <w:lvl w:ilvl="5" w:tplc="6B727794">
      <w:start w:val="1"/>
      <w:numFmt w:val="bullet"/>
      <w:lvlText w:val="§"/>
      <w:lvlJc w:val="left"/>
      <w:pPr>
        <w:ind w:left="4320" w:hanging="360"/>
      </w:pPr>
      <w:rPr>
        <w:rFonts w:ascii="Wingdings" w:eastAsia="Wingdings" w:hAnsi="Wingdings" w:cs="Wingdings" w:hint="default"/>
      </w:rPr>
    </w:lvl>
    <w:lvl w:ilvl="6" w:tplc="E5E2BBEA">
      <w:start w:val="1"/>
      <w:numFmt w:val="bullet"/>
      <w:lvlText w:val="·"/>
      <w:lvlJc w:val="left"/>
      <w:pPr>
        <w:ind w:left="5040" w:hanging="360"/>
      </w:pPr>
      <w:rPr>
        <w:rFonts w:ascii="Symbol" w:eastAsia="Symbol" w:hAnsi="Symbol" w:cs="Symbol" w:hint="default"/>
      </w:rPr>
    </w:lvl>
    <w:lvl w:ilvl="7" w:tplc="845AE852">
      <w:start w:val="1"/>
      <w:numFmt w:val="bullet"/>
      <w:lvlText w:val="o"/>
      <w:lvlJc w:val="left"/>
      <w:pPr>
        <w:ind w:left="5760" w:hanging="360"/>
      </w:pPr>
      <w:rPr>
        <w:rFonts w:ascii="Courier New" w:eastAsia="Courier New" w:hAnsi="Courier New" w:cs="Courier New" w:hint="default"/>
      </w:rPr>
    </w:lvl>
    <w:lvl w:ilvl="8" w:tplc="2B4A3EC4">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19B148C5"/>
    <w:multiLevelType w:val="hybridMultilevel"/>
    <w:tmpl w:val="F5902E38"/>
    <w:lvl w:ilvl="0" w:tplc="8C88DAF8">
      <w:start w:val="1"/>
      <w:numFmt w:val="lowerRoman"/>
      <w:lvlText w:val="%1."/>
      <w:lvlJc w:val="right"/>
      <w:pPr>
        <w:ind w:left="720" w:hanging="360"/>
      </w:pPr>
    </w:lvl>
    <w:lvl w:ilvl="1" w:tplc="D7A6A9CE">
      <w:start w:val="1"/>
      <w:numFmt w:val="lowerLetter"/>
      <w:lvlText w:val="%2."/>
      <w:lvlJc w:val="left"/>
      <w:pPr>
        <w:ind w:left="1440" w:hanging="360"/>
      </w:pPr>
    </w:lvl>
    <w:lvl w:ilvl="2" w:tplc="B7CA627E">
      <w:start w:val="1"/>
      <w:numFmt w:val="lowerRoman"/>
      <w:lvlText w:val="%3."/>
      <w:lvlJc w:val="right"/>
      <w:pPr>
        <w:ind w:left="2160" w:hanging="180"/>
      </w:pPr>
    </w:lvl>
    <w:lvl w:ilvl="3" w:tplc="D68EB0DC">
      <w:start w:val="1"/>
      <w:numFmt w:val="decimal"/>
      <w:lvlText w:val="%4."/>
      <w:lvlJc w:val="left"/>
      <w:pPr>
        <w:ind w:left="2880" w:hanging="360"/>
      </w:pPr>
    </w:lvl>
    <w:lvl w:ilvl="4" w:tplc="7878EE2A">
      <w:start w:val="1"/>
      <w:numFmt w:val="lowerLetter"/>
      <w:lvlText w:val="%5."/>
      <w:lvlJc w:val="left"/>
      <w:pPr>
        <w:ind w:left="3600" w:hanging="360"/>
      </w:pPr>
    </w:lvl>
    <w:lvl w:ilvl="5" w:tplc="662E8C70">
      <w:start w:val="1"/>
      <w:numFmt w:val="lowerRoman"/>
      <w:lvlText w:val="%6."/>
      <w:lvlJc w:val="right"/>
      <w:pPr>
        <w:ind w:left="4320" w:hanging="180"/>
      </w:pPr>
    </w:lvl>
    <w:lvl w:ilvl="6" w:tplc="44889F44">
      <w:start w:val="1"/>
      <w:numFmt w:val="decimal"/>
      <w:lvlText w:val="%7."/>
      <w:lvlJc w:val="left"/>
      <w:pPr>
        <w:ind w:left="5040" w:hanging="360"/>
      </w:pPr>
    </w:lvl>
    <w:lvl w:ilvl="7" w:tplc="63E22AB2">
      <w:start w:val="1"/>
      <w:numFmt w:val="lowerLetter"/>
      <w:lvlText w:val="%8."/>
      <w:lvlJc w:val="left"/>
      <w:pPr>
        <w:ind w:left="5760" w:hanging="360"/>
      </w:pPr>
    </w:lvl>
    <w:lvl w:ilvl="8" w:tplc="6FF69AF2">
      <w:start w:val="1"/>
      <w:numFmt w:val="lowerRoman"/>
      <w:lvlText w:val="%9."/>
      <w:lvlJc w:val="right"/>
      <w:pPr>
        <w:ind w:left="6480" w:hanging="180"/>
      </w:pPr>
    </w:lvl>
  </w:abstractNum>
  <w:abstractNum w:abstractNumId="4" w15:restartNumberingAfterBreak="0">
    <w:nsid w:val="1D6029E6"/>
    <w:multiLevelType w:val="hybridMultilevel"/>
    <w:tmpl w:val="3168AEF2"/>
    <w:lvl w:ilvl="0" w:tplc="1A20AE6A">
      <w:start w:val="1"/>
      <w:numFmt w:val="decimal"/>
      <w:lvlText w:val="%1."/>
      <w:lvlJc w:val="right"/>
      <w:pPr>
        <w:ind w:left="1276" w:hanging="360"/>
      </w:pPr>
    </w:lvl>
    <w:lvl w:ilvl="1" w:tplc="AA9A74E2">
      <w:start w:val="1"/>
      <w:numFmt w:val="lowerLetter"/>
      <w:lvlText w:val="%2)"/>
      <w:lvlJc w:val="left"/>
      <w:pPr>
        <w:ind w:left="1996" w:hanging="360"/>
      </w:pPr>
    </w:lvl>
    <w:lvl w:ilvl="2" w:tplc="7464C01E">
      <w:start w:val="1"/>
      <w:numFmt w:val="lowerRoman"/>
      <w:lvlText w:val="%3."/>
      <w:lvlJc w:val="right"/>
      <w:pPr>
        <w:ind w:left="2716" w:hanging="180"/>
      </w:pPr>
    </w:lvl>
    <w:lvl w:ilvl="3" w:tplc="C4F6BE54">
      <w:start w:val="1"/>
      <w:numFmt w:val="decimal"/>
      <w:lvlText w:val="%4."/>
      <w:lvlJc w:val="left"/>
      <w:pPr>
        <w:ind w:left="3436" w:hanging="360"/>
      </w:pPr>
    </w:lvl>
    <w:lvl w:ilvl="4" w:tplc="1F7C284E">
      <w:start w:val="1"/>
      <w:numFmt w:val="lowerLetter"/>
      <w:lvlText w:val="%5."/>
      <w:lvlJc w:val="left"/>
      <w:pPr>
        <w:ind w:left="4156" w:hanging="360"/>
      </w:pPr>
    </w:lvl>
    <w:lvl w:ilvl="5" w:tplc="87DECB70">
      <w:start w:val="1"/>
      <w:numFmt w:val="lowerRoman"/>
      <w:lvlText w:val="%6."/>
      <w:lvlJc w:val="right"/>
      <w:pPr>
        <w:ind w:left="4876" w:hanging="180"/>
      </w:pPr>
    </w:lvl>
    <w:lvl w:ilvl="6" w:tplc="0EC26B18">
      <w:start w:val="1"/>
      <w:numFmt w:val="decimal"/>
      <w:lvlText w:val="%7."/>
      <w:lvlJc w:val="left"/>
      <w:pPr>
        <w:ind w:left="5596" w:hanging="360"/>
      </w:pPr>
    </w:lvl>
    <w:lvl w:ilvl="7" w:tplc="F9D2B1F8">
      <w:start w:val="1"/>
      <w:numFmt w:val="lowerLetter"/>
      <w:lvlText w:val="%8."/>
      <w:lvlJc w:val="left"/>
      <w:pPr>
        <w:ind w:left="6316" w:hanging="360"/>
      </w:pPr>
    </w:lvl>
    <w:lvl w:ilvl="8" w:tplc="23F492FE">
      <w:start w:val="1"/>
      <w:numFmt w:val="lowerRoman"/>
      <w:lvlText w:val="%9."/>
      <w:lvlJc w:val="right"/>
      <w:pPr>
        <w:ind w:left="7036" w:hanging="180"/>
      </w:pPr>
    </w:lvl>
  </w:abstractNum>
  <w:abstractNum w:abstractNumId="5" w15:restartNumberingAfterBreak="0">
    <w:nsid w:val="27105507"/>
    <w:multiLevelType w:val="hybridMultilevel"/>
    <w:tmpl w:val="60AE8BF6"/>
    <w:lvl w:ilvl="0" w:tplc="E06E828A">
      <w:start w:val="1"/>
      <w:numFmt w:val="bullet"/>
      <w:lvlText w:val="·"/>
      <w:lvlJc w:val="left"/>
      <w:pPr>
        <w:ind w:left="709" w:hanging="360"/>
      </w:pPr>
      <w:rPr>
        <w:rFonts w:ascii="Symbol" w:eastAsia="Symbol" w:hAnsi="Symbol" w:cs="Symbol" w:hint="default"/>
      </w:rPr>
    </w:lvl>
    <w:lvl w:ilvl="1" w:tplc="57CC961E">
      <w:start w:val="1"/>
      <w:numFmt w:val="bullet"/>
      <w:lvlText w:val="o"/>
      <w:lvlJc w:val="left"/>
      <w:pPr>
        <w:ind w:left="1440" w:hanging="360"/>
      </w:pPr>
      <w:rPr>
        <w:rFonts w:ascii="Courier New" w:eastAsia="Courier New" w:hAnsi="Courier New" w:cs="Courier New" w:hint="default"/>
      </w:rPr>
    </w:lvl>
    <w:lvl w:ilvl="2" w:tplc="995862A4">
      <w:start w:val="1"/>
      <w:numFmt w:val="bullet"/>
      <w:lvlText w:val="§"/>
      <w:lvlJc w:val="left"/>
      <w:pPr>
        <w:ind w:left="2160" w:hanging="360"/>
      </w:pPr>
      <w:rPr>
        <w:rFonts w:ascii="Wingdings" w:eastAsia="Wingdings" w:hAnsi="Wingdings" w:cs="Wingdings" w:hint="default"/>
      </w:rPr>
    </w:lvl>
    <w:lvl w:ilvl="3" w:tplc="899A3E36">
      <w:start w:val="1"/>
      <w:numFmt w:val="bullet"/>
      <w:lvlText w:val="·"/>
      <w:lvlJc w:val="left"/>
      <w:pPr>
        <w:ind w:left="2880" w:hanging="360"/>
      </w:pPr>
      <w:rPr>
        <w:rFonts w:ascii="Symbol" w:eastAsia="Symbol" w:hAnsi="Symbol" w:cs="Symbol" w:hint="default"/>
      </w:rPr>
    </w:lvl>
    <w:lvl w:ilvl="4" w:tplc="25D856A2">
      <w:start w:val="1"/>
      <w:numFmt w:val="bullet"/>
      <w:lvlText w:val="o"/>
      <w:lvlJc w:val="left"/>
      <w:pPr>
        <w:ind w:left="3600" w:hanging="360"/>
      </w:pPr>
      <w:rPr>
        <w:rFonts w:ascii="Courier New" w:eastAsia="Courier New" w:hAnsi="Courier New" w:cs="Courier New" w:hint="default"/>
      </w:rPr>
    </w:lvl>
    <w:lvl w:ilvl="5" w:tplc="D7D6A8B4">
      <w:start w:val="1"/>
      <w:numFmt w:val="bullet"/>
      <w:lvlText w:val="§"/>
      <w:lvlJc w:val="left"/>
      <w:pPr>
        <w:ind w:left="4320" w:hanging="360"/>
      </w:pPr>
      <w:rPr>
        <w:rFonts w:ascii="Wingdings" w:eastAsia="Wingdings" w:hAnsi="Wingdings" w:cs="Wingdings" w:hint="default"/>
      </w:rPr>
    </w:lvl>
    <w:lvl w:ilvl="6" w:tplc="8704088A">
      <w:start w:val="1"/>
      <w:numFmt w:val="bullet"/>
      <w:lvlText w:val="·"/>
      <w:lvlJc w:val="left"/>
      <w:pPr>
        <w:ind w:left="5040" w:hanging="360"/>
      </w:pPr>
      <w:rPr>
        <w:rFonts w:ascii="Symbol" w:eastAsia="Symbol" w:hAnsi="Symbol" w:cs="Symbol" w:hint="default"/>
      </w:rPr>
    </w:lvl>
    <w:lvl w:ilvl="7" w:tplc="D96EE59C">
      <w:start w:val="1"/>
      <w:numFmt w:val="bullet"/>
      <w:lvlText w:val="o"/>
      <w:lvlJc w:val="left"/>
      <w:pPr>
        <w:ind w:left="5760" w:hanging="360"/>
      </w:pPr>
      <w:rPr>
        <w:rFonts w:ascii="Courier New" w:eastAsia="Courier New" w:hAnsi="Courier New" w:cs="Courier New" w:hint="default"/>
      </w:rPr>
    </w:lvl>
    <w:lvl w:ilvl="8" w:tplc="3D22B8D8">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28127771"/>
    <w:multiLevelType w:val="hybridMultilevel"/>
    <w:tmpl w:val="E5581A6A"/>
    <w:lvl w:ilvl="0" w:tplc="D3424AD2">
      <w:start w:val="1"/>
      <w:numFmt w:val="decimal"/>
      <w:lvlText w:val="%1."/>
      <w:lvlJc w:val="right"/>
      <w:pPr>
        <w:ind w:left="1276" w:hanging="360"/>
      </w:pPr>
    </w:lvl>
    <w:lvl w:ilvl="1" w:tplc="EF08C8CE">
      <w:start w:val="1"/>
      <w:numFmt w:val="lowerLetter"/>
      <w:lvlText w:val="%2)"/>
      <w:lvlJc w:val="left"/>
      <w:pPr>
        <w:ind w:left="1996" w:hanging="360"/>
      </w:pPr>
    </w:lvl>
    <w:lvl w:ilvl="2" w:tplc="1BEEE654">
      <w:start w:val="1"/>
      <w:numFmt w:val="lowerRoman"/>
      <w:lvlText w:val="%3."/>
      <w:lvlJc w:val="right"/>
      <w:pPr>
        <w:ind w:left="2716" w:hanging="180"/>
      </w:pPr>
    </w:lvl>
    <w:lvl w:ilvl="3" w:tplc="A79EF092">
      <w:start w:val="1"/>
      <w:numFmt w:val="decimal"/>
      <w:lvlText w:val="%4."/>
      <w:lvlJc w:val="left"/>
      <w:pPr>
        <w:ind w:left="3436" w:hanging="360"/>
      </w:pPr>
    </w:lvl>
    <w:lvl w:ilvl="4" w:tplc="CD2A67F6">
      <w:start w:val="1"/>
      <w:numFmt w:val="lowerLetter"/>
      <w:lvlText w:val="%5."/>
      <w:lvlJc w:val="left"/>
      <w:pPr>
        <w:ind w:left="4156" w:hanging="360"/>
      </w:pPr>
    </w:lvl>
    <w:lvl w:ilvl="5" w:tplc="AA6471F8">
      <w:start w:val="1"/>
      <w:numFmt w:val="lowerRoman"/>
      <w:lvlText w:val="%6."/>
      <w:lvlJc w:val="right"/>
      <w:pPr>
        <w:ind w:left="4876" w:hanging="180"/>
      </w:pPr>
    </w:lvl>
    <w:lvl w:ilvl="6" w:tplc="AFCA4F62">
      <w:start w:val="1"/>
      <w:numFmt w:val="decimal"/>
      <w:lvlText w:val="%7."/>
      <w:lvlJc w:val="left"/>
      <w:pPr>
        <w:ind w:left="5596" w:hanging="360"/>
      </w:pPr>
    </w:lvl>
    <w:lvl w:ilvl="7" w:tplc="F072DEEC">
      <w:start w:val="1"/>
      <w:numFmt w:val="lowerLetter"/>
      <w:lvlText w:val="%8."/>
      <w:lvlJc w:val="left"/>
      <w:pPr>
        <w:ind w:left="6316" w:hanging="360"/>
      </w:pPr>
    </w:lvl>
    <w:lvl w:ilvl="8" w:tplc="C79E8398">
      <w:start w:val="1"/>
      <w:numFmt w:val="lowerRoman"/>
      <w:lvlText w:val="%9."/>
      <w:lvlJc w:val="right"/>
      <w:pPr>
        <w:ind w:left="7036" w:hanging="180"/>
      </w:pPr>
    </w:lvl>
  </w:abstractNum>
  <w:abstractNum w:abstractNumId="7" w15:restartNumberingAfterBreak="0">
    <w:nsid w:val="2B4527EB"/>
    <w:multiLevelType w:val="hybridMultilevel"/>
    <w:tmpl w:val="2A30DC68"/>
    <w:lvl w:ilvl="0" w:tplc="1C86BB50">
      <w:start w:val="1"/>
      <w:numFmt w:val="decimal"/>
      <w:lvlText w:val="%1."/>
      <w:lvlJc w:val="right"/>
      <w:pPr>
        <w:ind w:left="1276" w:hanging="360"/>
      </w:pPr>
    </w:lvl>
    <w:lvl w:ilvl="1" w:tplc="6922A05C">
      <w:start w:val="1"/>
      <w:numFmt w:val="lowerLetter"/>
      <w:lvlText w:val="%2)"/>
      <w:lvlJc w:val="left"/>
      <w:pPr>
        <w:ind w:left="1996" w:hanging="360"/>
      </w:pPr>
    </w:lvl>
    <w:lvl w:ilvl="2" w:tplc="8230F7A0">
      <w:start w:val="1"/>
      <w:numFmt w:val="lowerRoman"/>
      <w:lvlText w:val="%3."/>
      <w:lvlJc w:val="right"/>
      <w:pPr>
        <w:ind w:left="2716" w:hanging="180"/>
      </w:pPr>
    </w:lvl>
    <w:lvl w:ilvl="3" w:tplc="5AF4BA7E">
      <w:start w:val="1"/>
      <w:numFmt w:val="decimal"/>
      <w:lvlText w:val="%4."/>
      <w:lvlJc w:val="left"/>
      <w:pPr>
        <w:ind w:left="3436" w:hanging="360"/>
      </w:pPr>
    </w:lvl>
    <w:lvl w:ilvl="4" w:tplc="E744B218">
      <w:start w:val="1"/>
      <w:numFmt w:val="lowerLetter"/>
      <w:lvlText w:val="%5."/>
      <w:lvlJc w:val="left"/>
      <w:pPr>
        <w:ind w:left="4156" w:hanging="360"/>
      </w:pPr>
    </w:lvl>
    <w:lvl w:ilvl="5" w:tplc="D4EAB670">
      <w:start w:val="1"/>
      <w:numFmt w:val="lowerRoman"/>
      <w:lvlText w:val="%6."/>
      <w:lvlJc w:val="right"/>
      <w:pPr>
        <w:ind w:left="4876" w:hanging="180"/>
      </w:pPr>
    </w:lvl>
    <w:lvl w:ilvl="6" w:tplc="89621010">
      <w:start w:val="1"/>
      <w:numFmt w:val="decimal"/>
      <w:lvlText w:val="%7."/>
      <w:lvlJc w:val="left"/>
      <w:pPr>
        <w:ind w:left="5596" w:hanging="360"/>
      </w:pPr>
    </w:lvl>
    <w:lvl w:ilvl="7" w:tplc="B874DFB0">
      <w:start w:val="1"/>
      <w:numFmt w:val="lowerLetter"/>
      <w:lvlText w:val="%8."/>
      <w:lvlJc w:val="left"/>
      <w:pPr>
        <w:ind w:left="6316" w:hanging="360"/>
      </w:pPr>
    </w:lvl>
    <w:lvl w:ilvl="8" w:tplc="FB349FB6">
      <w:start w:val="1"/>
      <w:numFmt w:val="lowerRoman"/>
      <w:lvlText w:val="%9."/>
      <w:lvlJc w:val="right"/>
      <w:pPr>
        <w:ind w:left="7036" w:hanging="180"/>
      </w:pPr>
    </w:lvl>
  </w:abstractNum>
  <w:abstractNum w:abstractNumId="8" w15:restartNumberingAfterBreak="0">
    <w:nsid w:val="2E0816AB"/>
    <w:multiLevelType w:val="hybridMultilevel"/>
    <w:tmpl w:val="81B8F29C"/>
    <w:lvl w:ilvl="0" w:tplc="CDD2A8D8">
      <w:start w:val="1"/>
      <w:numFmt w:val="bullet"/>
      <w:lvlText w:val="·"/>
      <w:lvlJc w:val="left"/>
      <w:pPr>
        <w:ind w:left="709" w:hanging="360"/>
      </w:pPr>
      <w:rPr>
        <w:rFonts w:ascii="Symbol" w:eastAsia="Symbol" w:hAnsi="Symbol" w:cs="Symbol" w:hint="default"/>
      </w:rPr>
    </w:lvl>
    <w:lvl w:ilvl="1" w:tplc="1448783A">
      <w:start w:val="1"/>
      <w:numFmt w:val="bullet"/>
      <w:lvlText w:val="o"/>
      <w:lvlJc w:val="left"/>
      <w:pPr>
        <w:ind w:left="1429" w:hanging="360"/>
      </w:pPr>
      <w:rPr>
        <w:rFonts w:ascii="Courier New" w:eastAsia="Courier New" w:hAnsi="Courier New" w:cs="Courier New" w:hint="default"/>
      </w:rPr>
    </w:lvl>
    <w:lvl w:ilvl="2" w:tplc="D6D09822">
      <w:start w:val="1"/>
      <w:numFmt w:val="bullet"/>
      <w:lvlText w:val="§"/>
      <w:lvlJc w:val="left"/>
      <w:pPr>
        <w:ind w:left="2149" w:hanging="360"/>
      </w:pPr>
      <w:rPr>
        <w:rFonts w:ascii="Wingdings" w:eastAsia="Wingdings" w:hAnsi="Wingdings" w:cs="Wingdings" w:hint="default"/>
      </w:rPr>
    </w:lvl>
    <w:lvl w:ilvl="3" w:tplc="FE4E7E76">
      <w:start w:val="1"/>
      <w:numFmt w:val="bullet"/>
      <w:lvlText w:val="·"/>
      <w:lvlJc w:val="left"/>
      <w:pPr>
        <w:ind w:left="2869" w:hanging="360"/>
      </w:pPr>
      <w:rPr>
        <w:rFonts w:ascii="Symbol" w:eastAsia="Symbol" w:hAnsi="Symbol" w:cs="Symbol" w:hint="default"/>
      </w:rPr>
    </w:lvl>
    <w:lvl w:ilvl="4" w:tplc="E64ECEDC">
      <w:start w:val="1"/>
      <w:numFmt w:val="bullet"/>
      <w:lvlText w:val="o"/>
      <w:lvlJc w:val="left"/>
      <w:pPr>
        <w:ind w:left="3589" w:hanging="360"/>
      </w:pPr>
      <w:rPr>
        <w:rFonts w:ascii="Courier New" w:eastAsia="Courier New" w:hAnsi="Courier New" w:cs="Courier New" w:hint="default"/>
      </w:rPr>
    </w:lvl>
    <w:lvl w:ilvl="5" w:tplc="822AF36E">
      <w:start w:val="1"/>
      <w:numFmt w:val="bullet"/>
      <w:lvlText w:val="§"/>
      <w:lvlJc w:val="left"/>
      <w:pPr>
        <w:ind w:left="4309" w:hanging="360"/>
      </w:pPr>
      <w:rPr>
        <w:rFonts w:ascii="Wingdings" w:eastAsia="Wingdings" w:hAnsi="Wingdings" w:cs="Wingdings" w:hint="default"/>
      </w:rPr>
    </w:lvl>
    <w:lvl w:ilvl="6" w:tplc="8D3481DE">
      <w:start w:val="1"/>
      <w:numFmt w:val="bullet"/>
      <w:lvlText w:val="·"/>
      <w:lvlJc w:val="left"/>
      <w:pPr>
        <w:ind w:left="5029" w:hanging="360"/>
      </w:pPr>
      <w:rPr>
        <w:rFonts w:ascii="Symbol" w:eastAsia="Symbol" w:hAnsi="Symbol" w:cs="Symbol" w:hint="default"/>
      </w:rPr>
    </w:lvl>
    <w:lvl w:ilvl="7" w:tplc="9E8E5F70">
      <w:start w:val="1"/>
      <w:numFmt w:val="bullet"/>
      <w:lvlText w:val="o"/>
      <w:lvlJc w:val="left"/>
      <w:pPr>
        <w:ind w:left="5749" w:hanging="360"/>
      </w:pPr>
      <w:rPr>
        <w:rFonts w:ascii="Courier New" w:eastAsia="Courier New" w:hAnsi="Courier New" w:cs="Courier New" w:hint="default"/>
      </w:rPr>
    </w:lvl>
    <w:lvl w:ilvl="8" w:tplc="A8CAF43A">
      <w:start w:val="1"/>
      <w:numFmt w:val="bullet"/>
      <w:lvlText w:val="§"/>
      <w:lvlJc w:val="left"/>
      <w:pPr>
        <w:ind w:left="6469" w:hanging="360"/>
      </w:pPr>
      <w:rPr>
        <w:rFonts w:ascii="Wingdings" w:eastAsia="Wingdings" w:hAnsi="Wingdings" w:cs="Wingdings" w:hint="default"/>
      </w:rPr>
    </w:lvl>
  </w:abstractNum>
  <w:abstractNum w:abstractNumId="9" w15:restartNumberingAfterBreak="0">
    <w:nsid w:val="320D52C6"/>
    <w:multiLevelType w:val="hybridMultilevel"/>
    <w:tmpl w:val="62189FB4"/>
    <w:lvl w:ilvl="0" w:tplc="60667DB6">
      <w:start w:val="1"/>
      <w:numFmt w:val="decimal"/>
      <w:lvlText w:val="%1."/>
      <w:lvlJc w:val="right"/>
      <w:pPr>
        <w:ind w:left="1276" w:hanging="360"/>
      </w:pPr>
      <w:rPr>
        <w:b w:val="0"/>
      </w:rPr>
    </w:lvl>
    <w:lvl w:ilvl="1" w:tplc="3B660F42">
      <w:start w:val="1"/>
      <w:numFmt w:val="lowerLetter"/>
      <w:lvlText w:val="%2."/>
      <w:lvlJc w:val="left"/>
      <w:pPr>
        <w:ind w:left="1996" w:hanging="360"/>
      </w:pPr>
    </w:lvl>
    <w:lvl w:ilvl="2" w:tplc="C00059D6">
      <w:start w:val="1"/>
      <w:numFmt w:val="lowerRoman"/>
      <w:lvlText w:val="%3."/>
      <w:lvlJc w:val="right"/>
      <w:pPr>
        <w:ind w:left="2716" w:hanging="180"/>
      </w:pPr>
    </w:lvl>
    <w:lvl w:ilvl="3" w:tplc="0302DD98">
      <w:start w:val="1"/>
      <w:numFmt w:val="decimal"/>
      <w:lvlText w:val="%4."/>
      <w:lvlJc w:val="left"/>
      <w:pPr>
        <w:ind w:left="3436" w:hanging="360"/>
      </w:pPr>
    </w:lvl>
    <w:lvl w:ilvl="4" w:tplc="92DA36B2">
      <w:start w:val="1"/>
      <w:numFmt w:val="lowerLetter"/>
      <w:lvlText w:val="%5."/>
      <w:lvlJc w:val="left"/>
      <w:pPr>
        <w:ind w:left="4156" w:hanging="360"/>
      </w:pPr>
    </w:lvl>
    <w:lvl w:ilvl="5" w:tplc="AFB646E8">
      <w:start w:val="1"/>
      <w:numFmt w:val="lowerRoman"/>
      <w:lvlText w:val="%6."/>
      <w:lvlJc w:val="right"/>
      <w:pPr>
        <w:ind w:left="4876" w:hanging="180"/>
      </w:pPr>
    </w:lvl>
    <w:lvl w:ilvl="6" w:tplc="C6AE8B76">
      <w:start w:val="1"/>
      <w:numFmt w:val="decimal"/>
      <w:lvlText w:val="%7."/>
      <w:lvlJc w:val="left"/>
      <w:pPr>
        <w:ind w:left="5596" w:hanging="360"/>
      </w:pPr>
    </w:lvl>
    <w:lvl w:ilvl="7" w:tplc="B6EC15A8">
      <w:start w:val="1"/>
      <w:numFmt w:val="lowerLetter"/>
      <w:lvlText w:val="%8."/>
      <w:lvlJc w:val="left"/>
      <w:pPr>
        <w:ind w:left="6316" w:hanging="360"/>
      </w:pPr>
    </w:lvl>
    <w:lvl w:ilvl="8" w:tplc="34028CB2">
      <w:start w:val="1"/>
      <w:numFmt w:val="lowerRoman"/>
      <w:lvlText w:val="%9."/>
      <w:lvlJc w:val="right"/>
      <w:pPr>
        <w:ind w:left="7036" w:hanging="180"/>
      </w:pPr>
    </w:lvl>
  </w:abstractNum>
  <w:abstractNum w:abstractNumId="10" w15:restartNumberingAfterBreak="0">
    <w:nsid w:val="35F943B8"/>
    <w:multiLevelType w:val="hybridMultilevel"/>
    <w:tmpl w:val="5B56481E"/>
    <w:lvl w:ilvl="0" w:tplc="3028C0F4">
      <w:start w:val="1"/>
      <w:numFmt w:val="bullet"/>
      <w:lvlText w:val="·"/>
      <w:lvlJc w:val="left"/>
      <w:pPr>
        <w:ind w:left="709" w:hanging="360"/>
      </w:pPr>
      <w:rPr>
        <w:rFonts w:ascii="Symbol" w:eastAsia="Symbol" w:hAnsi="Symbol" w:cs="Symbol" w:hint="default"/>
        <w:color w:val="000000"/>
        <w:sz w:val="24"/>
      </w:rPr>
    </w:lvl>
    <w:lvl w:ilvl="1" w:tplc="EECE00FE">
      <w:start w:val="1"/>
      <w:numFmt w:val="bullet"/>
      <w:lvlText w:val="·"/>
      <w:lvlJc w:val="left"/>
      <w:pPr>
        <w:ind w:left="1429" w:hanging="360"/>
      </w:pPr>
      <w:rPr>
        <w:rFonts w:ascii="Symbol" w:eastAsia="Symbol" w:hAnsi="Symbol" w:cs="Symbol" w:hint="default"/>
        <w:color w:val="000000"/>
        <w:sz w:val="24"/>
      </w:rPr>
    </w:lvl>
    <w:lvl w:ilvl="2" w:tplc="5F444C9C">
      <w:start w:val="1"/>
      <w:numFmt w:val="bullet"/>
      <w:lvlText w:val="·"/>
      <w:lvlJc w:val="left"/>
      <w:pPr>
        <w:ind w:left="2149" w:hanging="360"/>
      </w:pPr>
      <w:rPr>
        <w:rFonts w:ascii="Symbol" w:eastAsia="Symbol" w:hAnsi="Symbol" w:cs="Symbol" w:hint="default"/>
        <w:color w:val="000000"/>
        <w:sz w:val="24"/>
      </w:rPr>
    </w:lvl>
    <w:lvl w:ilvl="3" w:tplc="62443E4C">
      <w:start w:val="1"/>
      <w:numFmt w:val="bullet"/>
      <w:lvlText w:val="·"/>
      <w:lvlJc w:val="left"/>
      <w:pPr>
        <w:ind w:left="2869" w:hanging="360"/>
      </w:pPr>
      <w:rPr>
        <w:rFonts w:ascii="Symbol" w:eastAsia="Symbol" w:hAnsi="Symbol" w:cs="Symbol" w:hint="default"/>
        <w:color w:val="000000"/>
        <w:sz w:val="24"/>
      </w:rPr>
    </w:lvl>
    <w:lvl w:ilvl="4" w:tplc="7D08166E">
      <w:start w:val="1"/>
      <w:numFmt w:val="bullet"/>
      <w:lvlText w:val="·"/>
      <w:lvlJc w:val="left"/>
      <w:pPr>
        <w:ind w:left="3589" w:hanging="360"/>
      </w:pPr>
      <w:rPr>
        <w:rFonts w:ascii="Symbol" w:eastAsia="Symbol" w:hAnsi="Symbol" w:cs="Symbol" w:hint="default"/>
        <w:color w:val="000000"/>
        <w:sz w:val="24"/>
      </w:rPr>
    </w:lvl>
    <w:lvl w:ilvl="5" w:tplc="DFC88E8E">
      <w:start w:val="1"/>
      <w:numFmt w:val="bullet"/>
      <w:lvlText w:val="·"/>
      <w:lvlJc w:val="left"/>
      <w:pPr>
        <w:ind w:left="4309" w:hanging="360"/>
      </w:pPr>
      <w:rPr>
        <w:rFonts w:ascii="Symbol" w:eastAsia="Symbol" w:hAnsi="Symbol" w:cs="Symbol" w:hint="default"/>
        <w:color w:val="000000"/>
        <w:sz w:val="24"/>
      </w:rPr>
    </w:lvl>
    <w:lvl w:ilvl="6" w:tplc="885CBD24">
      <w:start w:val="1"/>
      <w:numFmt w:val="bullet"/>
      <w:lvlText w:val="·"/>
      <w:lvlJc w:val="left"/>
      <w:pPr>
        <w:ind w:left="5029" w:hanging="360"/>
      </w:pPr>
      <w:rPr>
        <w:rFonts w:ascii="Symbol" w:eastAsia="Symbol" w:hAnsi="Symbol" w:cs="Symbol" w:hint="default"/>
        <w:color w:val="000000"/>
        <w:sz w:val="24"/>
      </w:rPr>
    </w:lvl>
    <w:lvl w:ilvl="7" w:tplc="C480F23C">
      <w:start w:val="1"/>
      <w:numFmt w:val="bullet"/>
      <w:lvlText w:val="·"/>
      <w:lvlJc w:val="left"/>
      <w:pPr>
        <w:ind w:left="5749" w:hanging="360"/>
      </w:pPr>
      <w:rPr>
        <w:rFonts w:ascii="Symbol" w:eastAsia="Symbol" w:hAnsi="Symbol" w:cs="Symbol" w:hint="default"/>
        <w:color w:val="000000"/>
        <w:sz w:val="24"/>
      </w:rPr>
    </w:lvl>
    <w:lvl w:ilvl="8" w:tplc="AD9CDBFE">
      <w:start w:val="1"/>
      <w:numFmt w:val="bullet"/>
      <w:lvlText w:val="·"/>
      <w:lvlJc w:val="left"/>
      <w:pPr>
        <w:ind w:left="6469" w:hanging="360"/>
      </w:pPr>
      <w:rPr>
        <w:rFonts w:ascii="Symbol" w:eastAsia="Symbol" w:hAnsi="Symbol" w:cs="Symbol" w:hint="default"/>
        <w:color w:val="000000"/>
        <w:sz w:val="24"/>
      </w:rPr>
    </w:lvl>
  </w:abstractNum>
  <w:abstractNum w:abstractNumId="11" w15:restartNumberingAfterBreak="0">
    <w:nsid w:val="3D035D95"/>
    <w:multiLevelType w:val="hybridMultilevel"/>
    <w:tmpl w:val="B1605974"/>
    <w:lvl w:ilvl="0" w:tplc="4F9803D4">
      <w:start w:val="1"/>
      <w:numFmt w:val="lowerLetter"/>
      <w:lvlText w:val="%1)"/>
      <w:lvlJc w:val="left"/>
      <w:pPr>
        <w:ind w:left="720" w:hanging="360"/>
      </w:pPr>
    </w:lvl>
    <w:lvl w:ilvl="1" w:tplc="596631C6">
      <w:start w:val="1"/>
      <w:numFmt w:val="lowerLetter"/>
      <w:lvlText w:val="%2)"/>
      <w:lvlJc w:val="left"/>
      <w:pPr>
        <w:ind w:left="1440" w:hanging="360"/>
      </w:pPr>
    </w:lvl>
    <w:lvl w:ilvl="2" w:tplc="FDB48830">
      <w:start w:val="1"/>
      <w:numFmt w:val="lowerRoman"/>
      <w:lvlText w:val="%3."/>
      <w:lvlJc w:val="right"/>
      <w:pPr>
        <w:ind w:left="2160" w:hanging="180"/>
      </w:pPr>
    </w:lvl>
    <w:lvl w:ilvl="3" w:tplc="2BC6CC74">
      <w:start w:val="1"/>
      <w:numFmt w:val="decimal"/>
      <w:lvlText w:val="%4."/>
      <w:lvlJc w:val="left"/>
      <w:pPr>
        <w:ind w:left="2880" w:hanging="360"/>
      </w:pPr>
    </w:lvl>
    <w:lvl w:ilvl="4" w:tplc="19288004">
      <w:start w:val="1"/>
      <w:numFmt w:val="lowerLetter"/>
      <w:lvlText w:val="%5."/>
      <w:lvlJc w:val="left"/>
      <w:pPr>
        <w:ind w:left="3600" w:hanging="360"/>
      </w:pPr>
    </w:lvl>
    <w:lvl w:ilvl="5" w:tplc="990AA55C">
      <w:start w:val="1"/>
      <w:numFmt w:val="lowerRoman"/>
      <w:lvlText w:val="%6."/>
      <w:lvlJc w:val="right"/>
      <w:pPr>
        <w:ind w:left="4320" w:hanging="180"/>
      </w:pPr>
    </w:lvl>
    <w:lvl w:ilvl="6" w:tplc="32AC363E">
      <w:start w:val="1"/>
      <w:numFmt w:val="decimal"/>
      <w:lvlText w:val="%7."/>
      <w:lvlJc w:val="left"/>
      <w:pPr>
        <w:ind w:left="5040" w:hanging="360"/>
      </w:pPr>
    </w:lvl>
    <w:lvl w:ilvl="7" w:tplc="6BF8A702">
      <w:start w:val="1"/>
      <w:numFmt w:val="lowerLetter"/>
      <w:lvlText w:val="%8."/>
      <w:lvlJc w:val="left"/>
      <w:pPr>
        <w:ind w:left="5760" w:hanging="360"/>
      </w:pPr>
    </w:lvl>
    <w:lvl w:ilvl="8" w:tplc="9B0EFE74">
      <w:start w:val="1"/>
      <w:numFmt w:val="lowerRoman"/>
      <w:lvlText w:val="%9."/>
      <w:lvlJc w:val="right"/>
      <w:pPr>
        <w:ind w:left="6480" w:hanging="180"/>
      </w:pPr>
    </w:lvl>
  </w:abstractNum>
  <w:abstractNum w:abstractNumId="12" w15:restartNumberingAfterBreak="0">
    <w:nsid w:val="460D2156"/>
    <w:multiLevelType w:val="hybridMultilevel"/>
    <w:tmpl w:val="52947A62"/>
    <w:lvl w:ilvl="0" w:tplc="8800DA32">
      <w:start w:val="1"/>
      <w:numFmt w:val="bullet"/>
      <w:lvlText w:val="·"/>
      <w:lvlJc w:val="left"/>
      <w:pPr>
        <w:ind w:left="709" w:hanging="360"/>
      </w:pPr>
      <w:rPr>
        <w:rFonts w:ascii="Symbol" w:eastAsia="Symbol" w:hAnsi="Symbol" w:cs="Symbol" w:hint="default"/>
      </w:rPr>
    </w:lvl>
    <w:lvl w:ilvl="1" w:tplc="31889956">
      <w:start w:val="1"/>
      <w:numFmt w:val="bullet"/>
      <w:lvlText w:val="o"/>
      <w:lvlJc w:val="left"/>
      <w:pPr>
        <w:ind w:left="1440" w:hanging="360"/>
      </w:pPr>
      <w:rPr>
        <w:rFonts w:ascii="Courier New" w:eastAsia="Courier New" w:hAnsi="Courier New" w:cs="Courier New" w:hint="default"/>
      </w:rPr>
    </w:lvl>
    <w:lvl w:ilvl="2" w:tplc="1C7E79EE">
      <w:start w:val="1"/>
      <w:numFmt w:val="bullet"/>
      <w:lvlText w:val="§"/>
      <w:lvlJc w:val="left"/>
      <w:pPr>
        <w:ind w:left="2160" w:hanging="360"/>
      </w:pPr>
      <w:rPr>
        <w:rFonts w:ascii="Wingdings" w:eastAsia="Wingdings" w:hAnsi="Wingdings" w:cs="Wingdings" w:hint="default"/>
      </w:rPr>
    </w:lvl>
    <w:lvl w:ilvl="3" w:tplc="1F820A68">
      <w:start w:val="1"/>
      <w:numFmt w:val="bullet"/>
      <w:lvlText w:val="·"/>
      <w:lvlJc w:val="left"/>
      <w:pPr>
        <w:ind w:left="2880" w:hanging="360"/>
      </w:pPr>
      <w:rPr>
        <w:rFonts w:ascii="Symbol" w:eastAsia="Symbol" w:hAnsi="Symbol" w:cs="Symbol" w:hint="default"/>
      </w:rPr>
    </w:lvl>
    <w:lvl w:ilvl="4" w:tplc="A33CB79A">
      <w:start w:val="1"/>
      <w:numFmt w:val="bullet"/>
      <w:lvlText w:val="o"/>
      <w:lvlJc w:val="left"/>
      <w:pPr>
        <w:ind w:left="3600" w:hanging="360"/>
      </w:pPr>
      <w:rPr>
        <w:rFonts w:ascii="Courier New" w:eastAsia="Courier New" w:hAnsi="Courier New" w:cs="Courier New" w:hint="default"/>
      </w:rPr>
    </w:lvl>
    <w:lvl w:ilvl="5" w:tplc="0D302D6C">
      <w:start w:val="1"/>
      <w:numFmt w:val="bullet"/>
      <w:lvlText w:val="§"/>
      <w:lvlJc w:val="left"/>
      <w:pPr>
        <w:ind w:left="4320" w:hanging="360"/>
      </w:pPr>
      <w:rPr>
        <w:rFonts w:ascii="Wingdings" w:eastAsia="Wingdings" w:hAnsi="Wingdings" w:cs="Wingdings" w:hint="default"/>
      </w:rPr>
    </w:lvl>
    <w:lvl w:ilvl="6" w:tplc="1348FD2A">
      <w:start w:val="1"/>
      <w:numFmt w:val="bullet"/>
      <w:lvlText w:val="·"/>
      <w:lvlJc w:val="left"/>
      <w:pPr>
        <w:ind w:left="5040" w:hanging="360"/>
      </w:pPr>
      <w:rPr>
        <w:rFonts w:ascii="Symbol" w:eastAsia="Symbol" w:hAnsi="Symbol" w:cs="Symbol" w:hint="default"/>
      </w:rPr>
    </w:lvl>
    <w:lvl w:ilvl="7" w:tplc="F072E758">
      <w:start w:val="1"/>
      <w:numFmt w:val="bullet"/>
      <w:lvlText w:val="o"/>
      <w:lvlJc w:val="left"/>
      <w:pPr>
        <w:ind w:left="5760" w:hanging="360"/>
      </w:pPr>
      <w:rPr>
        <w:rFonts w:ascii="Courier New" w:eastAsia="Courier New" w:hAnsi="Courier New" w:cs="Courier New" w:hint="default"/>
      </w:rPr>
    </w:lvl>
    <w:lvl w:ilvl="8" w:tplc="A202D7F4">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47A54FE6"/>
    <w:multiLevelType w:val="hybridMultilevel"/>
    <w:tmpl w:val="EC424EC2"/>
    <w:lvl w:ilvl="0" w:tplc="E82A16B2">
      <w:start w:val="1"/>
      <w:numFmt w:val="decimal"/>
      <w:lvlText w:val="%1."/>
      <w:lvlJc w:val="right"/>
      <w:pPr>
        <w:ind w:left="1276" w:hanging="360"/>
      </w:pPr>
    </w:lvl>
    <w:lvl w:ilvl="1" w:tplc="1840A12A">
      <w:start w:val="1"/>
      <w:numFmt w:val="lowerLetter"/>
      <w:lvlText w:val="%2)"/>
      <w:lvlJc w:val="left"/>
      <w:pPr>
        <w:ind w:left="1996" w:hanging="360"/>
      </w:pPr>
    </w:lvl>
    <w:lvl w:ilvl="2" w:tplc="6F02087E">
      <w:start w:val="1"/>
      <w:numFmt w:val="lowerRoman"/>
      <w:lvlText w:val="%3."/>
      <w:lvlJc w:val="right"/>
      <w:pPr>
        <w:ind w:left="2716" w:hanging="180"/>
      </w:pPr>
    </w:lvl>
    <w:lvl w:ilvl="3" w:tplc="2DA68C70">
      <w:start w:val="1"/>
      <w:numFmt w:val="decimal"/>
      <w:lvlText w:val="%4."/>
      <w:lvlJc w:val="left"/>
      <w:pPr>
        <w:ind w:left="3436" w:hanging="360"/>
      </w:pPr>
    </w:lvl>
    <w:lvl w:ilvl="4" w:tplc="42984C04">
      <w:start w:val="1"/>
      <w:numFmt w:val="lowerLetter"/>
      <w:lvlText w:val="%5."/>
      <w:lvlJc w:val="left"/>
      <w:pPr>
        <w:ind w:left="4156" w:hanging="360"/>
      </w:pPr>
    </w:lvl>
    <w:lvl w:ilvl="5" w:tplc="C45EF160">
      <w:start w:val="1"/>
      <w:numFmt w:val="lowerRoman"/>
      <w:lvlText w:val="%6."/>
      <w:lvlJc w:val="right"/>
      <w:pPr>
        <w:ind w:left="4876" w:hanging="180"/>
      </w:pPr>
    </w:lvl>
    <w:lvl w:ilvl="6" w:tplc="957644B4">
      <w:start w:val="1"/>
      <w:numFmt w:val="decimal"/>
      <w:lvlText w:val="%7."/>
      <w:lvlJc w:val="left"/>
      <w:pPr>
        <w:ind w:left="5596" w:hanging="360"/>
      </w:pPr>
    </w:lvl>
    <w:lvl w:ilvl="7" w:tplc="09C07B22">
      <w:start w:val="1"/>
      <w:numFmt w:val="lowerLetter"/>
      <w:lvlText w:val="%8."/>
      <w:lvlJc w:val="left"/>
      <w:pPr>
        <w:ind w:left="6316" w:hanging="360"/>
      </w:pPr>
    </w:lvl>
    <w:lvl w:ilvl="8" w:tplc="6ED08894">
      <w:start w:val="1"/>
      <w:numFmt w:val="lowerRoman"/>
      <w:lvlText w:val="%9."/>
      <w:lvlJc w:val="right"/>
      <w:pPr>
        <w:ind w:left="7036" w:hanging="180"/>
      </w:pPr>
    </w:lvl>
  </w:abstractNum>
  <w:abstractNum w:abstractNumId="14" w15:restartNumberingAfterBreak="0">
    <w:nsid w:val="4A1B3DF3"/>
    <w:multiLevelType w:val="hybridMultilevel"/>
    <w:tmpl w:val="90A0ABAC"/>
    <w:lvl w:ilvl="0" w:tplc="939C72FC">
      <w:start w:val="1"/>
      <w:numFmt w:val="decimal"/>
      <w:lvlText w:val="%1."/>
      <w:lvlJc w:val="right"/>
      <w:pPr>
        <w:ind w:left="1276" w:hanging="360"/>
      </w:pPr>
    </w:lvl>
    <w:lvl w:ilvl="1" w:tplc="8AC663EC">
      <w:start w:val="1"/>
      <w:numFmt w:val="lowerLetter"/>
      <w:lvlText w:val="%2."/>
      <w:lvlJc w:val="left"/>
      <w:pPr>
        <w:ind w:left="1996" w:hanging="360"/>
      </w:pPr>
    </w:lvl>
    <w:lvl w:ilvl="2" w:tplc="AB24252A">
      <w:start w:val="1"/>
      <w:numFmt w:val="lowerRoman"/>
      <w:lvlText w:val="%3."/>
      <w:lvlJc w:val="right"/>
      <w:pPr>
        <w:ind w:left="2716" w:hanging="180"/>
      </w:pPr>
      <w:rPr>
        <w:b w:val="0"/>
      </w:rPr>
    </w:lvl>
    <w:lvl w:ilvl="3" w:tplc="2940E9D2">
      <w:start w:val="1"/>
      <w:numFmt w:val="decimal"/>
      <w:lvlText w:val="%4."/>
      <w:lvlJc w:val="left"/>
      <w:pPr>
        <w:ind w:left="3436" w:hanging="360"/>
      </w:pPr>
    </w:lvl>
    <w:lvl w:ilvl="4" w:tplc="DB52511E">
      <w:start w:val="1"/>
      <w:numFmt w:val="lowerLetter"/>
      <w:lvlText w:val="%5."/>
      <w:lvlJc w:val="left"/>
      <w:pPr>
        <w:ind w:left="4156" w:hanging="360"/>
      </w:pPr>
    </w:lvl>
    <w:lvl w:ilvl="5" w:tplc="4AB8F2A8">
      <w:start w:val="1"/>
      <w:numFmt w:val="lowerRoman"/>
      <w:lvlText w:val="%6."/>
      <w:lvlJc w:val="right"/>
      <w:pPr>
        <w:ind w:left="4876" w:hanging="180"/>
      </w:pPr>
    </w:lvl>
    <w:lvl w:ilvl="6" w:tplc="A27044CA">
      <w:start w:val="1"/>
      <w:numFmt w:val="decimal"/>
      <w:lvlText w:val="%7."/>
      <w:lvlJc w:val="left"/>
      <w:pPr>
        <w:ind w:left="5596" w:hanging="360"/>
      </w:pPr>
    </w:lvl>
    <w:lvl w:ilvl="7" w:tplc="6C243DE8">
      <w:start w:val="1"/>
      <w:numFmt w:val="lowerLetter"/>
      <w:lvlText w:val="%8."/>
      <w:lvlJc w:val="left"/>
      <w:pPr>
        <w:ind w:left="6316" w:hanging="360"/>
      </w:pPr>
    </w:lvl>
    <w:lvl w:ilvl="8" w:tplc="4D866E28">
      <w:start w:val="1"/>
      <w:numFmt w:val="lowerRoman"/>
      <w:lvlText w:val="%9."/>
      <w:lvlJc w:val="right"/>
      <w:pPr>
        <w:ind w:left="7036" w:hanging="180"/>
      </w:pPr>
    </w:lvl>
  </w:abstractNum>
  <w:abstractNum w:abstractNumId="15" w15:restartNumberingAfterBreak="0">
    <w:nsid w:val="4BE43061"/>
    <w:multiLevelType w:val="hybridMultilevel"/>
    <w:tmpl w:val="745201E0"/>
    <w:lvl w:ilvl="0" w:tplc="526EAA80">
      <w:start w:val="1"/>
      <w:numFmt w:val="decimal"/>
      <w:lvlText w:val="%1."/>
      <w:lvlJc w:val="right"/>
      <w:pPr>
        <w:ind w:left="1276" w:hanging="360"/>
      </w:pPr>
    </w:lvl>
    <w:lvl w:ilvl="1" w:tplc="A45014EE">
      <w:start w:val="1"/>
      <w:numFmt w:val="lowerLetter"/>
      <w:lvlText w:val="%2)"/>
      <w:lvlJc w:val="left"/>
      <w:pPr>
        <w:ind w:left="1996" w:hanging="360"/>
      </w:pPr>
    </w:lvl>
    <w:lvl w:ilvl="2" w:tplc="3C5CE9D4">
      <w:start w:val="1"/>
      <w:numFmt w:val="lowerRoman"/>
      <w:lvlText w:val="%3."/>
      <w:lvlJc w:val="right"/>
      <w:pPr>
        <w:ind w:left="2716" w:hanging="180"/>
      </w:pPr>
    </w:lvl>
    <w:lvl w:ilvl="3" w:tplc="16FACBC4">
      <w:start w:val="1"/>
      <w:numFmt w:val="decimal"/>
      <w:lvlText w:val="%4."/>
      <w:lvlJc w:val="left"/>
      <w:pPr>
        <w:ind w:left="3436" w:hanging="360"/>
      </w:pPr>
    </w:lvl>
    <w:lvl w:ilvl="4" w:tplc="BA724F1C">
      <w:start w:val="1"/>
      <w:numFmt w:val="lowerLetter"/>
      <w:lvlText w:val="%5."/>
      <w:lvlJc w:val="left"/>
      <w:pPr>
        <w:ind w:left="4156" w:hanging="360"/>
      </w:pPr>
    </w:lvl>
    <w:lvl w:ilvl="5" w:tplc="7CAC77D0">
      <w:start w:val="1"/>
      <w:numFmt w:val="lowerRoman"/>
      <w:lvlText w:val="%6."/>
      <w:lvlJc w:val="right"/>
      <w:pPr>
        <w:ind w:left="4876" w:hanging="180"/>
      </w:pPr>
    </w:lvl>
    <w:lvl w:ilvl="6" w:tplc="D65C0F94">
      <w:start w:val="1"/>
      <w:numFmt w:val="decimal"/>
      <w:lvlText w:val="%7."/>
      <w:lvlJc w:val="left"/>
      <w:pPr>
        <w:ind w:left="5596" w:hanging="360"/>
      </w:pPr>
    </w:lvl>
    <w:lvl w:ilvl="7" w:tplc="0A001816">
      <w:start w:val="1"/>
      <w:numFmt w:val="lowerLetter"/>
      <w:lvlText w:val="%8."/>
      <w:lvlJc w:val="left"/>
      <w:pPr>
        <w:ind w:left="6316" w:hanging="360"/>
      </w:pPr>
    </w:lvl>
    <w:lvl w:ilvl="8" w:tplc="6312FF6C">
      <w:start w:val="1"/>
      <w:numFmt w:val="lowerRoman"/>
      <w:lvlText w:val="%9."/>
      <w:lvlJc w:val="right"/>
      <w:pPr>
        <w:ind w:left="7036" w:hanging="180"/>
      </w:pPr>
    </w:lvl>
  </w:abstractNum>
  <w:abstractNum w:abstractNumId="16" w15:restartNumberingAfterBreak="0">
    <w:nsid w:val="50B20ABD"/>
    <w:multiLevelType w:val="hybridMultilevel"/>
    <w:tmpl w:val="30C68D3A"/>
    <w:lvl w:ilvl="0" w:tplc="6AA0179A">
      <w:start w:val="1"/>
      <w:numFmt w:val="lowerRoman"/>
      <w:lvlText w:val="%1."/>
      <w:lvlJc w:val="right"/>
      <w:pPr>
        <w:ind w:left="720" w:hanging="360"/>
      </w:pPr>
    </w:lvl>
    <w:lvl w:ilvl="1" w:tplc="C94034CA">
      <w:start w:val="1"/>
      <w:numFmt w:val="lowerLetter"/>
      <w:lvlText w:val="%2."/>
      <w:lvlJc w:val="left"/>
      <w:pPr>
        <w:ind w:left="1440" w:hanging="360"/>
      </w:pPr>
    </w:lvl>
    <w:lvl w:ilvl="2" w:tplc="99DE8378">
      <w:start w:val="1"/>
      <w:numFmt w:val="lowerRoman"/>
      <w:lvlText w:val="%3."/>
      <w:lvlJc w:val="right"/>
      <w:pPr>
        <w:ind w:left="2160" w:hanging="180"/>
      </w:pPr>
    </w:lvl>
    <w:lvl w:ilvl="3" w:tplc="1712893A">
      <w:start w:val="1"/>
      <w:numFmt w:val="decimal"/>
      <w:lvlText w:val="%4."/>
      <w:lvlJc w:val="left"/>
      <w:pPr>
        <w:ind w:left="2880" w:hanging="360"/>
      </w:pPr>
    </w:lvl>
    <w:lvl w:ilvl="4" w:tplc="F7EA85F4">
      <w:start w:val="1"/>
      <w:numFmt w:val="lowerLetter"/>
      <w:lvlText w:val="%5."/>
      <w:lvlJc w:val="left"/>
      <w:pPr>
        <w:ind w:left="3600" w:hanging="360"/>
      </w:pPr>
    </w:lvl>
    <w:lvl w:ilvl="5" w:tplc="64406DB0">
      <w:start w:val="1"/>
      <w:numFmt w:val="lowerRoman"/>
      <w:lvlText w:val="%6."/>
      <w:lvlJc w:val="right"/>
      <w:pPr>
        <w:ind w:left="4320" w:hanging="180"/>
      </w:pPr>
    </w:lvl>
    <w:lvl w:ilvl="6" w:tplc="668A2EC4">
      <w:start w:val="1"/>
      <w:numFmt w:val="decimal"/>
      <w:lvlText w:val="%7."/>
      <w:lvlJc w:val="left"/>
      <w:pPr>
        <w:ind w:left="5040" w:hanging="360"/>
      </w:pPr>
    </w:lvl>
    <w:lvl w:ilvl="7" w:tplc="9A5ADA54">
      <w:start w:val="1"/>
      <w:numFmt w:val="lowerLetter"/>
      <w:lvlText w:val="%8."/>
      <w:lvlJc w:val="left"/>
      <w:pPr>
        <w:ind w:left="5760" w:hanging="360"/>
      </w:pPr>
    </w:lvl>
    <w:lvl w:ilvl="8" w:tplc="87C86A44">
      <w:start w:val="1"/>
      <w:numFmt w:val="lowerRoman"/>
      <w:lvlText w:val="%9."/>
      <w:lvlJc w:val="right"/>
      <w:pPr>
        <w:ind w:left="6480" w:hanging="180"/>
      </w:pPr>
    </w:lvl>
  </w:abstractNum>
  <w:abstractNum w:abstractNumId="17" w15:restartNumberingAfterBreak="0">
    <w:nsid w:val="52A12353"/>
    <w:multiLevelType w:val="hybridMultilevel"/>
    <w:tmpl w:val="E4DEDCF0"/>
    <w:lvl w:ilvl="0" w:tplc="A3603128">
      <w:start w:val="1"/>
      <w:numFmt w:val="lowerLetter"/>
      <w:lvlText w:val="%1)"/>
      <w:lvlJc w:val="left"/>
      <w:pPr>
        <w:ind w:left="720" w:hanging="360"/>
      </w:pPr>
    </w:lvl>
    <w:lvl w:ilvl="1" w:tplc="24E8414A">
      <w:start w:val="1"/>
      <w:numFmt w:val="lowerLetter"/>
      <w:lvlText w:val="%2."/>
      <w:lvlJc w:val="left"/>
      <w:pPr>
        <w:ind w:left="1440" w:hanging="360"/>
      </w:pPr>
    </w:lvl>
    <w:lvl w:ilvl="2" w:tplc="2182FD36">
      <w:start w:val="1"/>
      <w:numFmt w:val="lowerLetter"/>
      <w:lvlText w:val="%3)"/>
      <w:lvlJc w:val="left"/>
      <w:pPr>
        <w:ind w:left="2160" w:hanging="180"/>
      </w:pPr>
    </w:lvl>
    <w:lvl w:ilvl="3" w:tplc="8862B92E">
      <w:start w:val="1"/>
      <w:numFmt w:val="decimal"/>
      <w:lvlText w:val="%4."/>
      <w:lvlJc w:val="left"/>
      <w:pPr>
        <w:ind w:left="2880" w:hanging="360"/>
      </w:pPr>
    </w:lvl>
    <w:lvl w:ilvl="4" w:tplc="9BE2A704">
      <w:start w:val="1"/>
      <w:numFmt w:val="lowerLetter"/>
      <w:lvlText w:val="%5."/>
      <w:lvlJc w:val="left"/>
      <w:pPr>
        <w:ind w:left="3600" w:hanging="360"/>
      </w:pPr>
    </w:lvl>
    <w:lvl w:ilvl="5" w:tplc="D64CB0AC">
      <w:start w:val="1"/>
      <w:numFmt w:val="lowerRoman"/>
      <w:lvlText w:val="%6."/>
      <w:lvlJc w:val="right"/>
      <w:pPr>
        <w:ind w:left="4320" w:hanging="180"/>
      </w:pPr>
    </w:lvl>
    <w:lvl w:ilvl="6" w:tplc="42C8637A">
      <w:start w:val="1"/>
      <w:numFmt w:val="decimal"/>
      <w:lvlText w:val="%7."/>
      <w:lvlJc w:val="left"/>
      <w:pPr>
        <w:ind w:left="5040" w:hanging="360"/>
      </w:pPr>
    </w:lvl>
    <w:lvl w:ilvl="7" w:tplc="B95A64C2">
      <w:start w:val="1"/>
      <w:numFmt w:val="lowerLetter"/>
      <w:lvlText w:val="%8."/>
      <w:lvlJc w:val="left"/>
      <w:pPr>
        <w:ind w:left="5760" w:hanging="360"/>
      </w:pPr>
    </w:lvl>
    <w:lvl w:ilvl="8" w:tplc="C4A8FA2E">
      <w:start w:val="1"/>
      <w:numFmt w:val="lowerRoman"/>
      <w:lvlText w:val="%9."/>
      <w:lvlJc w:val="right"/>
      <w:pPr>
        <w:ind w:left="6480" w:hanging="180"/>
      </w:pPr>
    </w:lvl>
  </w:abstractNum>
  <w:abstractNum w:abstractNumId="18" w15:restartNumberingAfterBreak="0">
    <w:nsid w:val="571050AE"/>
    <w:multiLevelType w:val="hybridMultilevel"/>
    <w:tmpl w:val="F2BCB77C"/>
    <w:lvl w:ilvl="0" w:tplc="8CA0671A">
      <w:start w:val="1"/>
      <w:numFmt w:val="lowerRoman"/>
      <w:lvlText w:val="%1."/>
      <w:lvlJc w:val="right"/>
      <w:pPr>
        <w:ind w:left="720" w:hanging="360"/>
      </w:pPr>
    </w:lvl>
    <w:lvl w:ilvl="1" w:tplc="C8E22CD2">
      <w:start w:val="1"/>
      <w:numFmt w:val="lowerLetter"/>
      <w:lvlText w:val="%2."/>
      <w:lvlJc w:val="left"/>
      <w:pPr>
        <w:ind w:left="1440" w:hanging="360"/>
      </w:pPr>
    </w:lvl>
    <w:lvl w:ilvl="2" w:tplc="EFAC5286">
      <w:start w:val="1"/>
      <w:numFmt w:val="lowerRoman"/>
      <w:lvlText w:val="%3."/>
      <w:lvlJc w:val="right"/>
      <w:pPr>
        <w:ind w:left="2160" w:hanging="180"/>
      </w:pPr>
    </w:lvl>
    <w:lvl w:ilvl="3" w:tplc="3E46695C">
      <w:start w:val="1"/>
      <w:numFmt w:val="decimal"/>
      <w:lvlText w:val="%4."/>
      <w:lvlJc w:val="left"/>
      <w:pPr>
        <w:ind w:left="2880" w:hanging="360"/>
      </w:pPr>
    </w:lvl>
    <w:lvl w:ilvl="4" w:tplc="86642C9A">
      <w:start w:val="1"/>
      <w:numFmt w:val="lowerLetter"/>
      <w:lvlText w:val="%5."/>
      <w:lvlJc w:val="left"/>
      <w:pPr>
        <w:ind w:left="3600" w:hanging="360"/>
      </w:pPr>
    </w:lvl>
    <w:lvl w:ilvl="5" w:tplc="7488074A">
      <w:start w:val="1"/>
      <w:numFmt w:val="lowerRoman"/>
      <w:lvlText w:val="%6."/>
      <w:lvlJc w:val="right"/>
      <w:pPr>
        <w:ind w:left="4320" w:hanging="180"/>
      </w:pPr>
    </w:lvl>
    <w:lvl w:ilvl="6" w:tplc="EA14B7F4">
      <w:start w:val="1"/>
      <w:numFmt w:val="decimal"/>
      <w:lvlText w:val="%7."/>
      <w:lvlJc w:val="left"/>
      <w:pPr>
        <w:ind w:left="5040" w:hanging="360"/>
      </w:pPr>
    </w:lvl>
    <w:lvl w:ilvl="7" w:tplc="9372FEAE">
      <w:start w:val="1"/>
      <w:numFmt w:val="lowerLetter"/>
      <w:lvlText w:val="%8."/>
      <w:lvlJc w:val="left"/>
      <w:pPr>
        <w:ind w:left="5760" w:hanging="360"/>
      </w:pPr>
    </w:lvl>
    <w:lvl w:ilvl="8" w:tplc="242C14C8">
      <w:start w:val="1"/>
      <w:numFmt w:val="lowerRoman"/>
      <w:lvlText w:val="%9."/>
      <w:lvlJc w:val="right"/>
      <w:pPr>
        <w:ind w:left="6480" w:hanging="180"/>
      </w:pPr>
    </w:lvl>
  </w:abstractNum>
  <w:abstractNum w:abstractNumId="19" w15:restartNumberingAfterBreak="0">
    <w:nsid w:val="58A44B4A"/>
    <w:multiLevelType w:val="hybridMultilevel"/>
    <w:tmpl w:val="2BEA016E"/>
    <w:lvl w:ilvl="0" w:tplc="103056C0">
      <w:start w:val="1"/>
      <w:numFmt w:val="decimal"/>
      <w:lvlText w:val="%1."/>
      <w:lvlJc w:val="right"/>
      <w:pPr>
        <w:ind w:left="1276" w:hanging="360"/>
      </w:pPr>
    </w:lvl>
    <w:lvl w:ilvl="1" w:tplc="8F9243EC">
      <w:start w:val="1"/>
      <w:numFmt w:val="lowerLetter"/>
      <w:lvlText w:val="%2)"/>
      <w:lvlJc w:val="left"/>
      <w:pPr>
        <w:ind w:left="1996" w:hanging="360"/>
      </w:pPr>
    </w:lvl>
    <w:lvl w:ilvl="2" w:tplc="11926800">
      <w:start w:val="1"/>
      <w:numFmt w:val="lowerRoman"/>
      <w:lvlText w:val="%3."/>
      <w:lvlJc w:val="right"/>
      <w:pPr>
        <w:ind w:left="2716" w:hanging="180"/>
      </w:pPr>
    </w:lvl>
    <w:lvl w:ilvl="3" w:tplc="46B4BD06">
      <w:start w:val="1"/>
      <w:numFmt w:val="decimal"/>
      <w:lvlText w:val="%4."/>
      <w:lvlJc w:val="left"/>
      <w:pPr>
        <w:ind w:left="3436" w:hanging="360"/>
      </w:pPr>
    </w:lvl>
    <w:lvl w:ilvl="4" w:tplc="40546ACC">
      <w:start w:val="1"/>
      <w:numFmt w:val="lowerLetter"/>
      <w:lvlText w:val="%5."/>
      <w:lvlJc w:val="left"/>
      <w:pPr>
        <w:ind w:left="4156" w:hanging="360"/>
      </w:pPr>
    </w:lvl>
    <w:lvl w:ilvl="5" w:tplc="A5BA4E10">
      <w:start w:val="1"/>
      <w:numFmt w:val="lowerRoman"/>
      <w:lvlText w:val="%6."/>
      <w:lvlJc w:val="right"/>
      <w:pPr>
        <w:ind w:left="4876" w:hanging="180"/>
      </w:pPr>
    </w:lvl>
    <w:lvl w:ilvl="6" w:tplc="1DDA8F0E">
      <w:start w:val="1"/>
      <w:numFmt w:val="decimal"/>
      <w:lvlText w:val="%7."/>
      <w:lvlJc w:val="left"/>
      <w:pPr>
        <w:ind w:left="5596" w:hanging="360"/>
      </w:pPr>
    </w:lvl>
    <w:lvl w:ilvl="7" w:tplc="AE9AD5A8">
      <w:start w:val="1"/>
      <w:numFmt w:val="lowerLetter"/>
      <w:lvlText w:val="%8."/>
      <w:lvlJc w:val="left"/>
      <w:pPr>
        <w:ind w:left="6316" w:hanging="360"/>
      </w:pPr>
    </w:lvl>
    <w:lvl w:ilvl="8" w:tplc="3174745A">
      <w:start w:val="1"/>
      <w:numFmt w:val="lowerRoman"/>
      <w:lvlText w:val="%9."/>
      <w:lvlJc w:val="right"/>
      <w:pPr>
        <w:ind w:left="7036" w:hanging="180"/>
      </w:pPr>
    </w:lvl>
  </w:abstractNum>
  <w:abstractNum w:abstractNumId="20" w15:restartNumberingAfterBreak="0">
    <w:nsid w:val="610B2D5C"/>
    <w:multiLevelType w:val="hybridMultilevel"/>
    <w:tmpl w:val="9738ACCA"/>
    <w:lvl w:ilvl="0" w:tplc="7370F5A0">
      <w:start w:val="1"/>
      <w:numFmt w:val="bullet"/>
      <w:lvlText w:val="·"/>
      <w:lvlJc w:val="left"/>
      <w:pPr>
        <w:ind w:left="709" w:hanging="360"/>
      </w:pPr>
      <w:rPr>
        <w:rFonts w:ascii="Symbol" w:eastAsia="Symbol" w:hAnsi="Symbol" w:cs="Symbol"/>
      </w:rPr>
    </w:lvl>
    <w:lvl w:ilvl="1" w:tplc="92A89F22">
      <w:start w:val="1"/>
      <w:numFmt w:val="lowerLetter"/>
      <w:lvlText w:val="%2."/>
      <w:lvlJc w:val="left"/>
      <w:pPr>
        <w:ind w:left="1429" w:hanging="360"/>
      </w:pPr>
    </w:lvl>
    <w:lvl w:ilvl="2" w:tplc="4926B8D8">
      <w:start w:val="1"/>
      <w:numFmt w:val="lowerRoman"/>
      <w:lvlText w:val="%3."/>
      <w:lvlJc w:val="right"/>
      <w:pPr>
        <w:ind w:left="2149" w:hanging="180"/>
      </w:pPr>
    </w:lvl>
    <w:lvl w:ilvl="3" w:tplc="B24C999C">
      <w:start w:val="1"/>
      <w:numFmt w:val="decimal"/>
      <w:lvlText w:val="%4."/>
      <w:lvlJc w:val="left"/>
      <w:pPr>
        <w:ind w:left="2869" w:hanging="360"/>
      </w:pPr>
    </w:lvl>
    <w:lvl w:ilvl="4" w:tplc="A27861F0">
      <w:start w:val="1"/>
      <w:numFmt w:val="lowerLetter"/>
      <w:lvlText w:val="%5."/>
      <w:lvlJc w:val="left"/>
      <w:pPr>
        <w:ind w:left="3589" w:hanging="360"/>
      </w:pPr>
    </w:lvl>
    <w:lvl w:ilvl="5" w:tplc="A3E4FC04">
      <w:start w:val="1"/>
      <w:numFmt w:val="lowerRoman"/>
      <w:lvlText w:val="%6."/>
      <w:lvlJc w:val="right"/>
      <w:pPr>
        <w:ind w:left="4309" w:hanging="180"/>
      </w:pPr>
    </w:lvl>
    <w:lvl w:ilvl="6" w:tplc="CC8A676E">
      <w:start w:val="1"/>
      <w:numFmt w:val="decimal"/>
      <w:lvlText w:val="%7."/>
      <w:lvlJc w:val="left"/>
      <w:pPr>
        <w:ind w:left="5029" w:hanging="360"/>
      </w:pPr>
    </w:lvl>
    <w:lvl w:ilvl="7" w:tplc="4900DDCC">
      <w:start w:val="1"/>
      <w:numFmt w:val="lowerLetter"/>
      <w:lvlText w:val="%8."/>
      <w:lvlJc w:val="left"/>
      <w:pPr>
        <w:ind w:left="5749" w:hanging="360"/>
      </w:pPr>
    </w:lvl>
    <w:lvl w:ilvl="8" w:tplc="5AD4FE8C">
      <w:start w:val="1"/>
      <w:numFmt w:val="lowerRoman"/>
      <w:lvlText w:val="%9."/>
      <w:lvlJc w:val="right"/>
      <w:pPr>
        <w:ind w:left="6469" w:hanging="180"/>
      </w:pPr>
    </w:lvl>
  </w:abstractNum>
  <w:abstractNum w:abstractNumId="21" w15:restartNumberingAfterBreak="0">
    <w:nsid w:val="6D3025FC"/>
    <w:multiLevelType w:val="hybridMultilevel"/>
    <w:tmpl w:val="BE80B754"/>
    <w:lvl w:ilvl="0" w:tplc="AD263070">
      <w:start w:val="1"/>
      <w:numFmt w:val="decimal"/>
      <w:lvlText w:val="%1."/>
      <w:lvlJc w:val="right"/>
      <w:pPr>
        <w:ind w:left="1276" w:hanging="360"/>
      </w:pPr>
    </w:lvl>
    <w:lvl w:ilvl="1" w:tplc="873EBBD8">
      <w:start w:val="1"/>
      <w:numFmt w:val="lowerLetter"/>
      <w:lvlText w:val="%2)"/>
      <w:lvlJc w:val="left"/>
      <w:pPr>
        <w:ind w:left="1996" w:hanging="360"/>
      </w:pPr>
    </w:lvl>
    <w:lvl w:ilvl="2" w:tplc="DCC4EBCC">
      <w:start w:val="1"/>
      <w:numFmt w:val="lowerRoman"/>
      <w:lvlText w:val="%3."/>
      <w:lvlJc w:val="right"/>
      <w:pPr>
        <w:ind w:left="2716" w:hanging="180"/>
      </w:pPr>
    </w:lvl>
    <w:lvl w:ilvl="3" w:tplc="894EE420">
      <w:start w:val="1"/>
      <w:numFmt w:val="decimal"/>
      <w:lvlText w:val="%4."/>
      <w:lvlJc w:val="left"/>
      <w:pPr>
        <w:ind w:left="3436" w:hanging="360"/>
      </w:pPr>
    </w:lvl>
    <w:lvl w:ilvl="4" w:tplc="34E8103A">
      <w:start w:val="1"/>
      <w:numFmt w:val="lowerLetter"/>
      <w:lvlText w:val="%5."/>
      <w:lvlJc w:val="left"/>
      <w:pPr>
        <w:ind w:left="4156" w:hanging="360"/>
      </w:pPr>
    </w:lvl>
    <w:lvl w:ilvl="5" w:tplc="CF6C1C12">
      <w:start w:val="1"/>
      <w:numFmt w:val="lowerRoman"/>
      <w:lvlText w:val="%6."/>
      <w:lvlJc w:val="right"/>
      <w:pPr>
        <w:ind w:left="4876" w:hanging="180"/>
      </w:pPr>
    </w:lvl>
    <w:lvl w:ilvl="6" w:tplc="2A80D78C">
      <w:start w:val="1"/>
      <w:numFmt w:val="decimal"/>
      <w:lvlText w:val="%7."/>
      <w:lvlJc w:val="left"/>
      <w:pPr>
        <w:ind w:left="5596" w:hanging="360"/>
      </w:pPr>
    </w:lvl>
    <w:lvl w:ilvl="7" w:tplc="9CA630A6">
      <w:start w:val="1"/>
      <w:numFmt w:val="lowerLetter"/>
      <w:lvlText w:val="%8."/>
      <w:lvlJc w:val="left"/>
      <w:pPr>
        <w:ind w:left="6316" w:hanging="360"/>
      </w:pPr>
    </w:lvl>
    <w:lvl w:ilvl="8" w:tplc="BA7A7D7A">
      <w:start w:val="1"/>
      <w:numFmt w:val="lowerRoman"/>
      <w:lvlText w:val="%9."/>
      <w:lvlJc w:val="right"/>
      <w:pPr>
        <w:ind w:left="7036" w:hanging="180"/>
      </w:pPr>
    </w:lvl>
  </w:abstractNum>
  <w:abstractNum w:abstractNumId="22" w15:restartNumberingAfterBreak="0">
    <w:nsid w:val="6D3554EF"/>
    <w:multiLevelType w:val="hybridMultilevel"/>
    <w:tmpl w:val="5888CF92"/>
    <w:lvl w:ilvl="0" w:tplc="D3004FFA">
      <w:start w:val="1"/>
      <w:numFmt w:val="bullet"/>
      <w:lvlText w:val="·"/>
      <w:lvlJc w:val="left"/>
      <w:pPr>
        <w:ind w:left="709" w:hanging="360"/>
      </w:pPr>
      <w:rPr>
        <w:rFonts w:ascii="Symbol" w:eastAsia="Symbol" w:hAnsi="Symbol" w:cs="Symbol" w:hint="default"/>
      </w:rPr>
    </w:lvl>
    <w:lvl w:ilvl="1" w:tplc="C316B6D4">
      <w:start w:val="1"/>
      <w:numFmt w:val="bullet"/>
      <w:lvlText w:val="o"/>
      <w:lvlJc w:val="left"/>
      <w:pPr>
        <w:ind w:left="1440" w:hanging="360"/>
      </w:pPr>
      <w:rPr>
        <w:rFonts w:ascii="Courier New" w:eastAsia="Courier New" w:hAnsi="Courier New" w:cs="Courier New" w:hint="default"/>
      </w:rPr>
    </w:lvl>
    <w:lvl w:ilvl="2" w:tplc="8804978C">
      <w:start w:val="1"/>
      <w:numFmt w:val="bullet"/>
      <w:lvlText w:val="§"/>
      <w:lvlJc w:val="left"/>
      <w:pPr>
        <w:ind w:left="2160" w:hanging="360"/>
      </w:pPr>
      <w:rPr>
        <w:rFonts w:ascii="Wingdings" w:eastAsia="Wingdings" w:hAnsi="Wingdings" w:cs="Wingdings" w:hint="default"/>
      </w:rPr>
    </w:lvl>
    <w:lvl w:ilvl="3" w:tplc="41A8249C">
      <w:start w:val="1"/>
      <w:numFmt w:val="bullet"/>
      <w:lvlText w:val="·"/>
      <w:lvlJc w:val="left"/>
      <w:pPr>
        <w:ind w:left="2880" w:hanging="360"/>
      </w:pPr>
      <w:rPr>
        <w:rFonts w:ascii="Symbol" w:eastAsia="Symbol" w:hAnsi="Symbol" w:cs="Symbol" w:hint="default"/>
      </w:rPr>
    </w:lvl>
    <w:lvl w:ilvl="4" w:tplc="D3283468">
      <w:start w:val="1"/>
      <w:numFmt w:val="bullet"/>
      <w:lvlText w:val="o"/>
      <w:lvlJc w:val="left"/>
      <w:pPr>
        <w:ind w:left="3600" w:hanging="360"/>
      </w:pPr>
      <w:rPr>
        <w:rFonts w:ascii="Courier New" w:eastAsia="Courier New" w:hAnsi="Courier New" w:cs="Courier New" w:hint="default"/>
      </w:rPr>
    </w:lvl>
    <w:lvl w:ilvl="5" w:tplc="0BA2C3FE">
      <w:start w:val="1"/>
      <w:numFmt w:val="bullet"/>
      <w:lvlText w:val="§"/>
      <w:lvlJc w:val="left"/>
      <w:pPr>
        <w:ind w:left="4320" w:hanging="360"/>
      </w:pPr>
      <w:rPr>
        <w:rFonts w:ascii="Wingdings" w:eastAsia="Wingdings" w:hAnsi="Wingdings" w:cs="Wingdings" w:hint="default"/>
      </w:rPr>
    </w:lvl>
    <w:lvl w:ilvl="6" w:tplc="62AAABC4">
      <w:start w:val="1"/>
      <w:numFmt w:val="bullet"/>
      <w:lvlText w:val="·"/>
      <w:lvlJc w:val="left"/>
      <w:pPr>
        <w:ind w:left="5040" w:hanging="360"/>
      </w:pPr>
      <w:rPr>
        <w:rFonts w:ascii="Symbol" w:eastAsia="Symbol" w:hAnsi="Symbol" w:cs="Symbol" w:hint="default"/>
      </w:rPr>
    </w:lvl>
    <w:lvl w:ilvl="7" w:tplc="18A4AC70">
      <w:start w:val="1"/>
      <w:numFmt w:val="bullet"/>
      <w:lvlText w:val="o"/>
      <w:lvlJc w:val="left"/>
      <w:pPr>
        <w:ind w:left="5760" w:hanging="360"/>
      </w:pPr>
      <w:rPr>
        <w:rFonts w:ascii="Courier New" w:eastAsia="Courier New" w:hAnsi="Courier New" w:cs="Courier New" w:hint="default"/>
      </w:rPr>
    </w:lvl>
    <w:lvl w:ilvl="8" w:tplc="D6505566">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720030BE"/>
    <w:multiLevelType w:val="hybridMultilevel"/>
    <w:tmpl w:val="4ADC34DA"/>
    <w:lvl w:ilvl="0" w:tplc="12CED0FA">
      <w:start w:val="1"/>
      <w:numFmt w:val="bullet"/>
      <w:lvlText w:val="·"/>
      <w:lvlJc w:val="left"/>
      <w:pPr>
        <w:ind w:left="709" w:hanging="360"/>
      </w:pPr>
      <w:rPr>
        <w:rFonts w:ascii="Symbol" w:eastAsia="Symbol" w:hAnsi="Symbol" w:cs="Symbol" w:hint="default"/>
        <w:color w:val="000000"/>
        <w:sz w:val="24"/>
      </w:rPr>
    </w:lvl>
    <w:lvl w:ilvl="1" w:tplc="9430A080">
      <w:start w:val="1"/>
      <w:numFmt w:val="bullet"/>
      <w:lvlText w:val="·"/>
      <w:lvlJc w:val="left"/>
      <w:pPr>
        <w:ind w:left="1429" w:hanging="360"/>
      </w:pPr>
      <w:rPr>
        <w:rFonts w:ascii="Symbol" w:eastAsia="Symbol" w:hAnsi="Symbol" w:cs="Symbol" w:hint="default"/>
        <w:color w:val="000000"/>
        <w:sz w:val="24"/>
      </w:rPr>
    </w:lvl>
    <w:lvl w:ilvl="2" w:tplc="006C9190">
      <w:start w:val="1"/>
      <w:numFmt w:val="bullet"/>
      <w:lvlText w:val="·"/>
      <w:lvlJc w:val="left"/>
      <w:pPr>
        <w:ind w:left="2149" w:hanging="360"/>
      </w:pPr>
      <w:rPr>
        <w:rFonts w:ascii="Symbol" w:eastAsia="Symbol" w:hAnsi="Symbol" w:cs="Symbol" w:hint="default"/>
        <w:color w:val="000000"/>
        <w:sz w:val="24"/>
      </w:rPr>
    </w:lvl>
    <w:lvl w:ilvl="3" w:tplc="C95A1A62">
      <w:start w:val="1"/>
      <w:numFmt w:val="bullet"/>
      <w:lvlText w:val="·"/>
      <w:lvlJc w:val="left"/>
      <w:pPr>
        <w:ind w:left="2869" w:hanging="360"/>
      </w:pPr>
      <w:rPr>
        <w:rFonts w:ascii="Symbol" w:eastAsia="Symbol" w:hAnsi="Symbol" w:cs="Symbol" w:hint="default"/>
        <w:color w:val="000000"/>
        <w:sz w:val="24"/>
      </w:rPr>
    </w:lvl>
    <w:lvl w:ilvl="4" w:tplc="8E5AA2D2">
      <w:start w:val="1"/>
      <w:numFmt w:val="bullet"/>
      <w:lvlText w:val="·"/>
      <w:lvlJc w:val="left"/>
      <w:pPr>
        <w:ind w:left="3589" w:hanging="360"/>
      </w:pPr>
      <w:rPr>
        <w:rFonts w:ascii="Symbol" w:eastAsia="Symbol" w:hAnsi="Symbol" w:cs="Symbol" w:hint="default"/>
        <w:color w:val="000000"/>
        <w:sz w:val="24"/>
      </w:rPr>
    </w:lvl>
    <w:lvl w:ilvl="5" w:tplc="FB7EA71C">
      <w:start w:val="1"/>
      <w:numFmt w:val="bullet"/>
      <w:lvlText w:val="·"/>
      <w:lvlJc w:val="left"/>
      <w:pPr>
        <w:ind w:left="4309" w:hanging="360"/>
      </w:pPr>
      <w:rPr>
        <w:rFonts w:ascii="Symbol" w:eastAsia="Symbol" w:hAnsi="Symbol" w:cs="Symbol" w:hint="default"/>
        <w:color w:val="000000"/>
        <w:sz w:val="24"/>
      </w:rPr>
    </w:lvl>
    <w:lvl w:ilvl="6" w:tplc="7B864CDC">
      <w:start w:val="1"/>
      <w:numFmt w:val="bullet"/>
      <w:lvlText w:val="·"/>
      <w:lvlJc w:val="left"/>
      <w:pPr>
        <w:ind w:left="5029" w:hanging="360"/>
      </w:pPr>
      <w:rPr>
        <w:rFonts w:ascii="Symbol" w:eastAsia="Symbol" w:hAnsi="Symbol" w:cs="Symbol" w:hint="default"/>
        <w:color w:val="000000"/>
        <w:sz w:val="24"/>
      </w:rPr>
    </w:lvl>
    <w:lvl w:ilvl="7" w:tplc="F52AF7F8">
      <w:start w:val="1"/>
      <w:numFmt w:val="bullet"/>
      <w:lvlText w:val="·"/>
      <w:lvlJc w:val="left"/>
      <w:pPr>
        <w:ind w:left="5749" w:hanging="360"/>
      </w:pPr>
      <w:rPr>
        <w:rFonts w:ascii="Symbol" w:eastAsia="Symbol" w:hAnsi="Symbol" w:cs="Symbol" w:hint="default"/>
        <w:color w:val="000000"/>
        <w:sz w:val="24"/>
      </w:rPr>
    </w:lvl>
    <w:lvl w:ilvl="8" w:tplc="7CB247D4">
      <w:start w:val="1"/>
      <w:numFmt w:val="bullet"/>
      <w:lvlText w:val="·"/>
      <w:lvlJc w:val="left"/>
      <w:pPr>
        <w:ind w:left="6469" w:hanging="360"/>
      </w:pPr>
      <w:rPr>
        <w:rFonts w:ascii="Symbol" w:eastAsia="Symbol" w:hAnsi="Symbol" w:cs="Symbol" w:hint="default"/>
        <w:color w:val="000000"/>
        <w:sz w:val="24"/>
      </w:rPr>
    </w:lvl>
  </w:abstractNum>
  <w:abstractNum w:abstractNumId="24" w15:restartNumberingAfterBreak="0">
    <w:nsid w:val="737810EE"/>
    <w:multiLevelType w:val="hybridMultilevel"/>
    <w:tmpl w:val="80F486FE"/>
    <w:lvl w:ilvl="0" w:tplc="500C52EA">
      <w:start w:val="1"/>
      <w:numFmt w:val="lowerRoman"/>
      <w:lvlText w:val="%1."/>
      <w:lvlJc w:val="right"/>
      <w:pPr>
        <w:ind w:left="720" w:hanging="360"/>
      </w:pPr>
    </w:lvl>
    <w:lvl w:ilvl="1" w:tplc="2ABA6708">
      <w:start w:val="1"/>
      <w:numFmt w:val="lowerLetter"/>
      <w:lvlText w:val="%2."/>
      <w:lvlJc w:val="left"/>
      <w:pPr>
        <w:ind w:left="1440" w:hanging="360"/>
      </w:pPr>
    </w:lvl>
    <w:lvl w:ilvl="2" w:tplc="F8B86F44">
      <w:start w:val="1"/>
      <w:numFmt w:val="lowerRoman"/>
      <w:lvlText w:val="%3."/>
      <w:lvlJc w:val="right"/>
      <w:pPr>
        <w:ind w:left="2160" w:hanging="180"/>
      </w:pPr>
    </w:lvl>
    <w:lvl w:ilvl="3" w:tplc="DD082442">
      <w:start w:val="1"/>
      <w:numFmt w:val="decimal"/>
      <w:lvlText w:val="%4."/>
      <w:lvlJc w:val="left"/>
      <w:pPr>
        <w:ind w:left="2880" w:hanging="360"/>
      </w:pPr>
    </w:lvl>
    <w:lvl w:ilvl="4" w:tplc="56BA6FF0">
      <w:start w:val="1"/>
      <w:numFmt w:val="lowerLetter"/>
      <w:lvlText w:val="%5."/>
      <w:lvlJc w:val="left"/>
      <w:pPr>
        <w:ind w:left="3600" w:hanging="360"/>
      </w:pPr>
    </w:lvl>
    <w:lvl w:ilvl="5" w:tplc="D676FB0E">
      <w:start w:val="1"/>
      <w:numFmt w:val="lowerRoman"/>
      <w:lvlText w:val="%6."/>
      <w:lvlJc w:val="right"/>
      <w:pPr>
        <w:ind w:left="4320" w:hanging="180"/>
      </w:pPr>
    </w:lvl>
    <w:lvl w:ilvl="6" w:tplc="D6A28012">
      <w:start w:val="1"/>
      <w:numFmt w:val="decimal"/>
      <w:lvlText w:val="%7."/>
      <w:lvlJc w:val="left"/>
      <w:pPr>
        <w:ind w:left="5040" w:hanging="360"/>
      </w:pPr>
    </w:lvl>
    <w:lvl w:ilvl="7" w:tplc="BA5CFC7A">
      <w:start w:val="1"/>
      <w:numFmt w:val="lowerLetter"/>
      <w:lvlText w:val="%8."/>
      <w:lvlJc w:val="left"/>
      <w:pPr>
        <w:ind w:left="5760" w:hanging="360"/>
      </w:pPr>
    </w:lvl>
    <w:lvl w:ilvl="8" w:tplc="6DD4EA78">
      <w:start w:val="1"/>
      <w:numFmt w:val="lowerRoman"/>
      <w:lvlText w:val="%9."/>
      <w:lvlJc w:val="right"/>
      <w:pPr>
        <w:ind w:left="6480" w:hanging="180"/>
      </w:pPr>
    </w:lvl>
  </w:abstractNum>
  <w:abstractNum w:abstractNumId="25" w15:restartNumberingAfterBreak="0">
    <w:nsid w:val="764C193E"/>
    <w:multiLevelType w:val="hybridMultilevel"/>
    <w:tmpl w:val="29168290"/>
    <w:lvl w:ilvl="0" w:tplc="571C6550">
      <w:start w:val="1"/>
      <w:numFmt w:val="decimal"/>
      <w:lvlText w:val="%1."/>
      <w:lvlJc w:val="right"/>
      <w:pPr>
        <w:ind w:left="1276" w:hanging="360"/>
      </w:pPr>
      <w:rPr>
        <w:b w:val="0"/>
      </w:rPr>
    </w:lvl>
    <w:lvl w:ilvl="1" w:tplc="30A699BE">
      <w:start w:val="1"/>
      <w:numFmt w:val="lowerLetter"/>
      <w:lvlText w:val="%2."/>
      <w:lvlJc w:val="left"/>
      <w:pPr>
        <w:ind w:left="1996" w:hanging="360"/>
      </w:pPr>
    </w:lvl>
    <w:lvl w:ilvl="2" w:tplc="78920CB4">
      <w:start w:val="1"/>
      <w:numFmt w:val="lowerRoman"/>
      <w:lvlText w:val="%3."/>
      <w:lvlJc w:val="right"/>
      <w:pPr>
        <w:ind w:left="2716" w:hanging="180"/>
      </w:pPr>
    </w:lvl>
    <w:lvl w:ilvl="3" w:tplc="BD7841C6">
      <w:start w:val="1"/>
      <w:numFmt w:val="lowerRoman"/>
      <w:lvlText w:val="%4."/>
      <w:lvlJc w:val="right"/>
      <w:pPr>
        <w:ind w:left="3436" w:hanging="360"/>
      </w:pPr>
    </w:lvl>
    <w:lvl w:ilvl="4" w:tplc="AD366D0C">
      <w:start w:val="1"/>
      <w:numFmt w:val="lowerLetter"/>
      <w:lvlText w:val="%5."/>
      <w:lvlJc w:val="left"/>
      <w:pPr>
        <w:ind w:left="4156" w:hanging="360"/>
      </w:pPr>
    </w:lvl>
    <w:lvl w:ilvl="5" w:tplc="E2382676">
      <w:start w:val="1"/>
      <w:numFmt w:val="lowerRoman"/>
      <w:lvlText w:val="%6."/>
      <w:lvlJc w:val="right"/>
      <w:pPr>
        <w:ind w:left="4876" w:hanging="180"/>
      </w:pPr>
    </w:lvl>
    <w:lvl w:ilvl="6" w:tplc="E94E18A0">
      <w:start w:val="1"/>
      <w:numFmt w:val="decimal"/>
      <w:lvlText w:val="%7."/>
      <w:lvlJc w:val="left"/>
      <w:pPr>
        <w:ind w:left="5596" w:hanging="360"/>
      </w:pPr>
    </w:lvl>
    <w:lvl w:ilvl="7" w:tplc="1946EAE0">
      <w:start w:val="1"/>
      <w:numFmt w:val="lowerLetter"/>
      <w:lvlText w:val="%8."/>
      <w:lvlJc w:val="left"/>
      <w:pPr>
        <w:ind w:left="6316" w:hanging="360"/>
      </w:pPr>
    </w:lvl>
    <w:lvl w:ilvl="8" w:tplc="196244B8">
      <w:start w:val="1"/>
      <w:numFmt w:val="lowerRoman"/>
      <w:lvlText w:val="%9."/>
      <w:lvlJc w:val="right"/>
      <w:pPr>
        <w:ind w:left="7036" w:hanging="180"/>
      </w:pPr>
    </w:lvl>
  </w:abstractNum>
  <w:abstractNum w:abstractNumId="26" w15:restartNumberingAfterBreak="0">
    <w:nsid w:val="78EE2284"/>
    <w:multiLevelType w:val="hybridMultilevel"/>
    <w:tmpl w:val="A07A149A"/>
    <w:lvl w:ilvl="0" w:tplc="99D03742">
      <w:start w:val="1"/>
      <w:numFmt w:val="bullet"/>
      <w:lvlText w:val="·"/>
      <w:lvlJc w:val="left"/>
      <w:pPr>
        <w:ind w:left="709" w:hanging="360"/>
      </w:pPr>
      <w:rPr>
        <w:rFonts w:ascii="Symbol" w:eastAsia="Symbol" w:hAnsi="Symbol" w:cs="Symbol"/>
      </w:rPr>
    </w:lvl>
    <w:lvl w:ilvl="1" w:tplc="401A8130">
      <w:start w:val="1"/>
      <w:numFmt w:val="lowerLetter"/>
      <w:lvlText w:val="%2."/>
      <w:lvlJc w:val="left"/>
      <w:pPr>
        <w:ind w:left="1429" w:hanging="360"/>
      </w:pPr>
    </w:lvl>
    <w:lvl w:ilvl="2" w:tplc="A15A6D84">
      <w:start w:val="1"/>
      <w:numFmt w:val="lowerRoman"/>
      <w:lvlText w:val="%3."/>
      <w:lvlJc w:val="right"/>
      <w:pPr>
        <w:ind w:left="2149" w:hanging="180"/>
      </w:pPr>
    </w:lvl>
    <w:lvl w:ilvl="3" w:tplc="C8EC88C8">
      <w:start w:val="1"/>
      <w:numFmt w:val="decimal"/>
      <w:lvlText w:val="%4."/>
      <w:lvlJc w:val="left"/>
      <w:pPr>
        <w:ind w:left="2869" w:hanging="360"/>
      </w:pPr>
    </w:lvl>
    <w:lvl w:ilvl="4" w:tplc="D840B390">
      <w:start w:val="1"/>
      <w:numFmt w:val="lowerLetter"/>
      <w:lvlText w:val="%5."/>
      <w:lvlJc w:val="left"/>
      <w:pPr>
        <w:ind w:left="3589" w:hanging="360"/>
      </w:pPr>
    </w:lvl>
    <w:lvl w:ilvl="5" w:tplc="13C2730A">
      <w:start w:val="1"/>
      <w:numFmt w:val="lowerRoman"/>
      <w:lvlText w:val="%6."/>
      <w:lvlJc w:val="right"/>
      <w:pPr>
        <w:ind w:left="4309" w:hanging="180"/>
      </w:pPr>
    </w:lvl>
    <w:lvl w:ilvl="6" w:tplc="EB6E731C">
      <w:start w:val="1"/>
      <w:numFmt w:val="decimal"/>
      <w:lvlText w:val="%7."/>
      <w:lvlJc w:val="left"/>
      <w:pPr>
        <w:ind w:left="5029" w:hanging="360"/>
      </w:pPr>
    </w:lvl>
    <w:lvl w:ilvl="7" w:tplc="7E40041E">
      <w:start w:val="1"/>
      <w:numFmt w:val="lowerLetter"/>
      <w:lvlText w:val="%8."/>
      <w:lvlJc w:val="left"/>
      <w:pPr>
        <w:ind w:left="5749" w:hanging="360"/>
      </w:pPr>
    </w:lvl>
    <w:lvl w:ilvl="8" w:tplc="74E845CE">
      <w:start w:val="1"/>
      <w:numFmt w:val="lowerRoman"/>
      <w:lvlText w:val="%9."/>
      <w:lvlJc w:val="right"/>
      <w:pPr>
        <w:ind w:left="6469" w:hanging="180"/>
      </w:pPr>
    </w:lvl>
  </w:abstractNum>
  <w:abstractNum w:abstractNumId="27" w15:restartNumberingAfterBreak="0">
    <w:nsid w:val="7EBB0DEA"/>
    <w:multiLevelType w:val="hybridMultilevel"/>
    <w:tmpl w:val="D422D838"/>
    <w:lvl w:ilvl="0" w:tplc="7C229D14">
      <w:start w:val="1"/>
      <w:numFmt w:val="bullet"/>
      <w:lvlText w:val="·"/>
      <w:lvlJc w:val="left"/>
      <w:pPr>
        <w:ind w:left="709" w:hanging="360"/>
      </w:pPr>
      <w:rPr>
        <w:rFonts w:ascii="Symbol" w:eastAsia="Symbol" w:hAnsi="Symbol" w:cs="Symbol" w:hint="default"/>
        <w:color w:val="000000"/>
        <w:sz w:val="24"/>
      </w:rPr>
    </w:lvl>
    <w:lvl w:ilvl="1" w:tplc="92BA79F8">
      <w:start w:val="1"/>
      <w:numFmt w:val="bullet"/>
      <w:lvlText w:val="·"/>
      <w:lvlJc w:val="left"/>
      <w:pPr>
        <w:ind w:left="1429" w:hanging="360"/>
      </w:pPr>
      <w:rPr>
        <w:rFonts w:ascii="Symbol" w:eastAsia="Symbol" w:hAnsi="Symbol" w:cs="Symbol" w:hint="default"/>
        <w:color w:val="000000"/>
        <w:sz w:val="24"/>
      </w:rPr>
    </w:lvl>
    <w:lvl w:ilvl="2" w:tplc="87C29A44">
      <w:start w:val="1"/>
      <w:numFmt w:val="bullet"/>
      <w:lvlText w:val="·"/>
      <w:lvlJc w:val="left"/>
      <w:pPr>
        <w:ind w:left="2149" w:hanging="360"/>
      </w:pPr>
      <w:rPr>
        <w:rFonts w:ascii="Symbol" w:eastAsia="Symbol" w:hAnsi="Symbol" w:cs="Symbol" w:hint="default"/>
        <w:color w:val="000000"/>
        <w:sz w:val="24"/>
      </w:rPr>
    </w:lvl>
    <w:lvl w:ilvl="3" w:tplc="CC545880">
      <w:start w:val="1"/>
      <w:numFmt w:val="bullet"/>
      <w:lvlText w:val="·"/>
      <w:lvlJc w:val="left"/>
      <w:pPr>
        <w:ind w:left="2869" w:hanging="360"/>
      </w:pPr>
      <w:rPr>
        <w:rFonts w:ascii="Symbol" w:eastAsia="Symbol" w:hAnsi="Symbol" w:cs="Symbol" w:hint="default"/>
        <w:color w:val="000000"/>
        <w:sz w:val="24"/>
      </w:rPr>
    </w:lvl>
    <w:lvl w:ilvl="4" w:tplc="90A0F080">
      <w:start w:val="1"/>
      <w:numFmt w:val="bullet"/>
      <w:lvlText w:val="·"/>
      <w:lvlJc w:val="left"/>
      <w:pPr>
        <w:ind w:left="3589" w:hanging="360"/>
      </w:pPr>
      <w:rPr>
        <w:rFonts w:ascii="Symbol" w:eastAsia="Symbol" w:hAnsi="Symbol" w:cs="Symbol" w:hint="default"/>
        <w:color w:val="000000"/>
        <w:sz w:val="24"/>
      </w:rPr>
    </w:lvl>
    <w:lvl w:ilvl="5" w:tplc="F90AB6B6">
      <w:start w:val="1"/>
      <w:numFmt w:val="bullet"/>
      <w:lvlText w:val="·"/>
      <w:lvlJc w:val="left"/>
      <w:pPr>
        <w:ind w:left="4309" w:hanging="360"/>
      </w:pPr>
      <w:rPr>
        <w:rFonts w:ascii="Symbol" w:eastAsia="Symbol" w:hAnsi="Symbol" w:cs="Symbol" w:hint="default"/>
        <w:color w:val="000000"/>
        <w:sz w:val="24"/>
      </w:rPr>
    </w:lvl>
    <w:lvl w:ilvl="6" w:tplc="08EE128E">
      <w:start w:val="1"/>
      <w:numFmt w:val="bullet"/>
      <w:lvlText w:val="·"/>
      <w:lvlJc w:val="left"/>
      <w:pPr>
        <w:ind w:left="5029" w:hanging="360"/>
      </w:pPr>
      <w:rPr>
        <w:rFonts w:ascii="Symbol" w:eastAsia="Symbol" w:hAnsi="Symbol" w:cs="Symbol" w:hint="default"/>
        <w:color w:val="000000"/>
        <w:sz w:val="24"/>
      </w:rPr>
    </w:lvl>
    <w:lvl w:ilvl="7" w:tplc="4A54EED4">
      <w:start w:val="1"/>
      <w:numFmt w:val="bullet"/>
      <w:lvlText w:val="·"/>
      <w:lvlJc w:val="left"/>
      <w:pPr>
        <w:ind w:left="5749" w:hanging="360"/>
      </w:pPr>
      <w:rPr>
        <w:rFonts w:ascii="Symbol" w:eastAsia="Symbol" w:hAnsi="Symbol" w:cs="Symbol" w:hint="default"/>
        <w:color w:val="000000"/>
        <w:sz w:val="24"/>
      </w:rPr>
    </w:lvl>
    <w:lvl w:ilvl="8" w:tplc="CB82BCF4">
      <w:start w:val="1"/>
      <w:numFmt w:val="bullet"/>
      <w:lvlText w:val="·"/>
      <w:lvlJc w:val="left"/>
      <w:pPr>
        <w:ind w:left="6469" w:hanging="360"/>
      </w:pPr>
      <w:rPr>
        <w:rFonts w:ascii="Symbol" w:eastAsia="Symbol" w:hAnsi="Symbol" w:cs="Symbol" w:hint="default"/>
        <w:color w:val="000000"/>
        <w:sz w:val="24"/>
      </w:rPr>
    </w:lvl>
  </w:abstractNum>
  <w:num w:numId="1">
    <w:abstractNumId w:val="23"/>
  </w:num>
  <w:num w:numId="2">
    <w:abstractNumId w:val="10"/>
  </w:num>
  <w:num w:numId="3">
    <w:abstractNumId w:val="27"/>
  </w:num>
  <w:num w:numId="4">
    <w:abstractNumId w:val="9"/>
  </w:num>
  <w:num w:numId="5">
    <w:abstractNumId w:val="14"/>
  </w:num>
  <w:num w:numId="6">
    <w:abstractNumId w:val="1"/>
  </w:num>
  <w:num w:numId="7">
    <w:abstractNumId w:val="25"/>
  </w:num>
  <w:num w:numId="8">
    <w:abstractNumId w:val="11"/>
  </w:num>
  <w:num w:numId="9">
    <w:abstractNumId w:val="17"/>
  </w:num>
  <w:num w:numId="10">
    <w:abstractNumId w:val="21"/>
  </w:num>
  <w:num w:numId="11">
    <w:abstractNumId w:val="7"/>
  </w:num>
  <w:num w:numId="12">
    <w:abstractNumId w:val="15"/>
  </w:num>
  <w:num w:numId="13">
    <w:abstractNumId w:val="6"/>
  </w:num>
  <w:num w:numId="14">
    <w:abstractNumId w:val="19"/>
  </w:num>
  <w:num w:numId="15">
    <w:abstractNumId w:val="13"/>
  </w:num>
  <w:num w:numId="16">
    <w:abstractNumId w:val="4"/>
  </w:num>
  <w:num w:numId="17">
    <w:abstractNumId w:val="0"/>
  </w:num>
  <w:num w:numId="18">
    <w:abstractNumId w:val="18"/>
  </w:num>
  <w:num w:numId="19">
    <w:abstractNumId w:val="16"/>
  </w:num>
  <w:num w:numId="20">
    <w:abstractNumId w:val="3"/>
  </w:num>
  <w:num w:numId="21">
    <w:abstractNumId w:val="24"/>
  </w:num>
  <w:num w:numId="22">
    <w:abstractNumId w:val="20"/>
  </w:num>
  <w:num w:numId="23">
    <w:abstractNumId w:val="26"/>
  </w:num>
  <w:num w:numId="24">
    <w:abstractNumId w:val="8"/>
  </w:num>
  <w:num w:numId="25">
    <w:abstractNumId w:val="22"/>
  </w:num>
  <w:num w:numId="26">
    <w:abstractNumId w:val="12"/>
  </w:num>
  <w:num w:numId="27">
    <w:abstractNumId w:val="2"/>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A87"/>
    <w:rsid w:val="00055997"/>
    <w:rsid w:val="000D5E83"/>
    <w:rsid w:val="00156088"/>
    <w:rsid w:val="0045115D"/>
    <w:rsid w:val="00751ECB"/>
    <w:rsid w:val="00867ED8"/>
    <w:rsid w:val="00900145"/>
    <w:rsid w:val="00F57A8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38378"/>
  <w15:chartTrackingRefBased/>
  <w15:docId w15:val="{D260D02E-F525-4A21-AC7C-B36A3F0B5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A87"/>
    <w:pPr>
      <w:spacing w:after="200" w:line="276" w:lineRule="auto"/>
    </w:pPr>
    <w:rPr>
      <w:rFonts w:eastAsiaTheme="minorHAnsi"/>
      <w:lang w:val="en-US" w:eastAsia="en-US"/>
    </w:rPr>
  </w:style>
  <w:style w:type="paragraph" w:styleId="Heading1">
    <w:name w:val="heading 1"/>
    <w:basedOn w:val="Normal"/>
    <w:next w:val="Normal"/>
    <w:link w:val="Heading1Char"/>
    <w:uiPriority w:val="9"/>
    <w:qFormat/>
    <w:rsid w:val="00F57A87"/>
    <w:pPr>
      <w:keepNext/>
      <w:keepLines/>
      <w:numPr>
        <w:numId w:val="6"/>
      </w:numPr>
      <w:spacing w:before="48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rsid w:val="00F57A87"/>
    <w:pPr>
      <w:keepNext/>
      <w:keepLines/>
      <w:numPr>
        <w:ilvl w:val="1"/>
        <w:numId w:val="6"/>
      </w:numPr>
      <w:spacing w:before="360"/>
      <w:outlineLvl w:val="1"/>
    </w:pPr>
    <w:rPr>
      <w:rFonts w:ascii="Arial" w:eastAsia="Arial" w:hAnsi="Arial" w:cs="Arial"/>
      <w:b/>
      <w:sz w:val="34"/>
    </w:rPr>
  </w:style>
  <w:style w:type="paragraph" w:styleId="Heading3">
    <w:name w:val="heading 3"/>
    <w:basedOn w:val="Normal"/>
    <w:next w:val="Normal"/>
    <w:link w:val="Heading3Char"/>
    <w:uiPriority w:val="9"/>
    <w:unhideWhenUsed/>
    <w:qFormat/>
    <w:rsid w:val="00F57A87"/>
    <w:pPr>
      <w:keepNext/>
      <w:keepLines/>
      <w:numPr>
        <w:ilvl w:val="2"/>
        <w:numId w:val="6"/>
      </w:numPr>
      <w:spacing w:before="320"/>
      <w:outlineLvl w:val="2"/>
    </w:pPr>
    <w:rPr>
      <w:rFonts w:ascii="Arial" w:eastAsia="Arial" w:hAnsi="Arial" w:cs="Arial"/>
      <w:sz w:val="24"/>
      <w:szCs w:val="30"/>
    </w:rPr>
  </w:style>
  <w:style w:type="paragraph" w:styleId="Heading4">
    <w:name w:val="heading 4"/>
    <w:basedOn w:val="Normal"/>
    <w:next w:val="Normal"/>
    <w:link w:val="Heading4Char"/>
    <w:uiPriority w:val="9"/>
    <w:unhideWhenUsed/>
    <w:qFormat/>
    <w:rsid w:val="00F57A87"/>
    <w:pPr>
      <w:keepNext/>
      <w:keepLines/>
      <w:numPr>
        <w:ilvl w:val="3"/>
        <w:numId w:val="6"/>
      </w:numPr>
      <w:spacing w:before="320"/>
      <w:outlineLvl w:val="3"/>
    </w:pPr>
    <w:rPr>
      <w:rFonts w:ascii="Arial" w:eastAsia="Arial" w:hAnsi="Arial" w:cs="Arial"/>
      <w:bCs/>
      <w:sz w:val="24"/>
      <w:szCs w:val="26"/>
    </w:rPr>
  </w:style>
  <w:style w:type="paragraph" w:styleId="Heading5">
    <w:name w:val="heading 5"/>
    <w:basedOn w:val="Normal"/>
    <w:next w:val="Normal"/>
    <w:link w:val="Heading5Char"/>
    <w:uiPriority w:val="9"/>
    <w:unhideWhenUsed/>
    <w:qFormat/>
    <w:rsid w:val="00F57A87"/>
    <w:pPr>
      <w:keepNext/>
      <w:keepLines/>
      <w:numPr>
        <w:ilvl w:val="4"/>
        <w:numId w:val="6"/>
      </w:numPr>
      <w:spacing w:before="32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rsid w:val="00F57A87"/>
    <w:pPr>
      <w:keepNext/>
      <w:keepLines/>
      <w:numPr>
        <w:ilvl w:val="5"/>
        <w:numId w:val="6"/>
      </w:numPr>
      <w:spacing w:before="320"/>
      <w:outlineLvl w:val="5"/>
    </w:pPr>
    <w:rPr>
      <w:rFonts w:ascii="Arial" w:eastAsia="Arial" w:hAnsi="Arial" w:cs="Arial"/>
      <w:b/>
      <w:bCs/>
    </w:rPr>
  </w:style>
  <w:style w:type="paragraph" w:styleId="Heading7">
    <w:name w:val="heading 7"/>
    <w:basedOn w:val="Normal"/>
    <w:next w:val="Normal"/>
    <w:link w:val="Heading7Char"/>
    <w:uiPriority w:val="9"/>
    <w:unhideWhenUsed/>
    <w:qFormat/>
    <w:rsid w:val="00F57A87"/>
    <w:pPr>
      <w:keepNext/>
      <w:keepLines/>
      <w:numPr>
        <w:ilvl w:val="6"/>
        <w:numId w:val="6"/>
      </w:numPr>
      <w:spacing w:before="320"/>
      <w:outlineLvl w:val="6"/>
    </w:pPr>
    <w:rPr>
      <w:rFonts w:ascii="Arial" w:eastAsia="Arial" w:hAnsi="Arial" w:cs="Arial"/>
      <w:b/>
      <w:bCs/>
      <w:i/>
      <w:iCs/>
    </w:rPr>
  </w:style>
  <w:style w:type="paragraph" w:styleId="Heading8">
    <w:name w:val="heading 8"/>
    <w:basedOn w:val="Normal"/>
    <w:next w:val="Normal"/>
    <w:link w:val="Heading8Char"/>
    <w:uiPriority w:val="9"/>
    <w:unhideWhenUsed/>
    <w:qFormat/>
    <w:rsid w:val="00F57A87"/>
    <w:pPr>
      <w:keepNext/>
      <w:keepLines/>
      <w:numPr>
        <w:ilvl w:val="7"/>
        <w:numId w:val="6"/>
      </w:numPr>
      <w:spacing w:before="320"/>
      <w:outlineLvl w:val="7"/>
    </w:pPr>
    <w:rPr>
      <w:rFonts w:ascii="Arial" w:eastAsia="Arial" w:hAnsi="Arial" w:cs="Arial"/>
      <w:i/>
      <w:iCs/>
    </w:rPr>
  </w:style>
  <w:style w:type="paragraph" w:styleId="Heading9">
    <w:name w:val="heading 9"/>
    <w:basedOn w:val="Normal"/>
    <w:next w:val="Normal"/>
    <w:link w:val="Heading9Char"/>
    <w:uiPriority w:val="9"/>
    <w:unhideWhenUsed/>
    <w:qFormat/>
    <w:rsid w:val="00F57A87"/>
    <w:pPr>
      <w:keepNext/>
      <w:keepLines/>
      <w:numPr>
        <w:ilvl w:val="8"/>
        <w:numId w:val="6"/>
      </w:numPr>
      <w:spacing w:before="32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7A87"/>
    <w:rPr>
      <w:rFonts w:ascii="Arial" w:eastAsia="Arial" w:hAnsi="Arial" w:cs="Arial"/>
      <w:sz w:val="40"/>
      <w:szCs w:val="40"/>
      <w:lang w:val="en-US" w:eastAsia="en-US"/>
    </w:rPr>
  </w:style>
  <w:style w:type="character" w:customStyle="1" w:styleId="Heading2Char">
    <w:name w:val="Heading 2 Char"/>
    <w:basedOn w:val="DefaultParagraphFont"/>
    <w:link w:val="Heading2"/>
    <w:uiPriority w:val="9"/>
    <w:rsid w:val="00F57A87"/>
    <w:rPr>
      <w:rFonts w:ascii="Arial" w:eastAsia="Arial" w:hAnsi="Arial" w:cs="Arial"/>
      <w:b/>
      <w:sz w:val="34"/>
      <w:lang w:val="en-US" w:eastAsia="en-US"/>
    </w:rPr>
  </w:style>
  <w:style w:type="character" w:customStyle="1" w:styleId="Heading3Char">
    <w:name w:val="Heading 3 Char"/>
    <w:basedOn w:val="DefaultParagraphFont"/>
    <w:link w:val="Heading3"/>
    <w:uiPriority w:val="9"/>
    <w:rsid w:val="00F57A87"/>
    <w:rPr>
      <w:rFonts w:ascii="Arial" w:eastAsia="Arial" w:hAnsi="Arial" w:cs="Arial"/>
      <w:sz w:val="24"/>
      <w:szCs w:val="30"/>
      <w:lang w:val="en-US" w:eastAsia="en-US"/>
    </w:rPr>
  </w:style>
  <w:style w:type="character" w:customStyle="1" w:styleId="Heading4Char">
    <w:name w:val="Heading 4 Char"/>
    <w:basedOn w:val="DefaultParagraphFont"/>
    <w:link w:val="Heading4"/>
    <w:uiPriority w:val="9"/>
    <w:rsid w:val="00F57A87"/>
    <w:rPr>
      <w:rFonts w:ascii="Arial" w:eastAsia="Arial" w:hAnsi="Arial" w:cs="Arial"/>
      <w:bCs/>
      <w:sz w:val="24"/>
      <w:szCs w:val="26"/>
      <w:lang w:val="en-US" w:eastAsia="en-US"/>
    </w:rPr>
  </w:style>
  <w:style w:type="character" w:customStyle="1" w:styleId="Heading5Char">
    <w:name w:val="Heading 5 Char"/>
    <w:basedOn w:val="DefaultParagraphFont"/>
    <w:link w:val="Heading5"/>
    <w:uiPriority w:val="9"/>
    <w:rsid w:val="00F57A87"/>
    <w:rPr>
      <w:rFonts w:ascii="Arial" w:eastAsia="Arial" w:hAnsi="Arial" w:cs="Arial"/>
      <w:b/>
      <w:bCs/>
      <w:sz w:val="24"/>
      <w:szCs w:val="24"/>
      <w:lang w:val="en-US" w:eastAsia="en-US"/>
    </w:rPr>
  </w:style>
  <w:style w:type="character" w:customStyle="1" w:styleId="Heading6Char">
    <w:name w:val="Heading 6 Char"/>
    <w:basedOn w:val="DefaultParagraphFont"/>
    <w:link w:val="Heading6"/>
    <w:uiPriority w:val="9"/>
    <w:rsid w:val="00F57A87"/>
    <w:rPr>
      <w:rFonts w:ascii="Arial" w:eastAsia="Arial" w:hAnsi="Arial" w:cs="Arial"/>
      <w:b/>
      <w:bCs/>
      <w:lang w:val="en-US" w:eastAsia="en-US"/>
    </w:rPr>
  </w:style>
  <w:style w:type="character" w:customStyle="1" w:styleId="Heading7Char">
    <w:name w:val="Heading 7 Char"/>
    <w:basedOn w:val="DefaultParagraphFont"/>
    <w:link w:val="Heading7"/>
    <w:uiPriority w:val="9"/>
    <w:rsid w:val="00F57A87"/>
    <w:rPr>
      <w:rFonts w:ascii="Arial" w:eastAsia="Arial" w:hAnsi="Arial" w:cs="Arial"/>
      <w:b/>
      <w:bCs/>
      <w:i/>
      <w:iCs/>
      <w:lang w:val="en-US" w:eastAsia="en-US"/>
    </w:rPr>
  </w:style>
  <w:style w:type="character" w:customStyle="1" w:styleId="Heading8Char">
    <w:name w:val="Heading 8 Char"/>
    <w:basedOn w:val="DefaultParagraphFont"/>
    <w:link w:val="Heading8"/>
    <w:uiPriority w:val="9"/>
    <w:rsid w:val="00F57A87"/>
    <w:rPr>
      <w:rFonts w:ascii="Arial" w:eastAsia="Arial" w:hAnsi="Arial" w:cs="Arial"/>
      <w:i/>
      <w:iCs/>
      <w:lang w:val="en-US" w:eastAsia="en-US"/>
    </w:rPr>
  </w:style>
  <w:style w:type="character" w:customStyle="1" w:styleId="Heading9Char">
    <w:name w:val="Heading 9 Char"/>
    <w:basedOn w:val="DefaultParagraphFont"/>
    <w:link w:val="Heading9"/>
    <w:uiPriority w:val="9"/>
    <w:rsid w:val="00F57A87"/>
    <w:rPr>
      <w:rFonts w:ascii="Arial" w:eastAsia="Arial" w:hAnsi="Arial" w:cs="Arial"/>
      <w:i/>
      <w:iCs/>
      <w:sz w:val="21"/>
      <w:szCs w:val="21"/>
      <w:lang w:val="en-US" w:eastAsia="en-US"/>
    </w:rPr>
  </w:style>
  <w:style w:type="character" w:styleId="Hyperlink">
    <w:name w:val="Hyperlink"/>
    <w:uiPriority w:val="99"/>
    <w:unhideWhenUsed/>
    <w:rsid w:val="00F57A87"/>
    <w:rPr>
      <w:color w:val="0563C1" w:themeColor="hyperlink"/>
      <w:u w:val="single"/>
    </w:rPr>
  </w:style>
  <w:style w:type="paragraph" w:styleId="ListParagraph">
    <w:name w:val="List Paragraph"/>
    <w:basedOn w:val="Normal"/>
    <w:uiPriority w:val="34"/>
    <w:qFormat/>
    <w:rsid w:val="00F57A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gsi.de/" TargetMode="External"/><Relationship Id="rId13" Type="http://schemas.openxmlformats.org/officeDocument/2006/relationships/hyperlink" Target="https://github.com/fair-acc/graph-prototype/blob/main/CONTRIBUTING.md" TargetMode="External"/><Relationship Id="rId18" Type="http://schemas.openxmlformats.org/officeDocument/2006/relationships/hyperlink" Target="https://en.wikipedia.org/wiki/COCOMO" TargetMode="External"/><Relationship Id="rId3" Type="http://schemas.openxmlformats.org/officeDocument/2006/relationships/settings" Target="settings.xml"/><Relationship Id="rId21" Type="http://schemas.openxmlformats.org/officeDocument/2006/relationships/hyperlink" Target="https://github.com/fair-acc/graph-prototype/blob/main/CORE_DEVELOPMENT_GUIDELINE.md" TargetMode="External"/><Relationship Id="rId7" Type="http://schemas.openxmlformats.org/officeDocument/2006/relationships/hyperlink" Target="https://github.com/" TargetMode="External"/><Relationship Id="rId12" Type="http://schemas.openxmlformats.org/officeDocument/2006/relationships/hyperlink" Target="https://www.contributor-covenant.org/version/2/1/code_of_conduct/" TargetMode="External"/><Relationship Id="rId17" Type="http://schemas.openxmlformats.org/officeDocument/2006/relationships/hyperlink" Target="https://git.gsi.de/SDE/cxx-user-group/-/issues/40" TargetMode="External"/><Relationship Id="rId2" Type="http://schemas.openxmlformats.org/officeDocument/2006/relationships/styles" Target="styles.xml"/><Relationship Id="rId16" Type="http://schemas.openxmlformats.org/officeDocument/2006/relationships/hyperlink" Target="https://youtu.be/5IUj1EZwpJY" TargetMode="External"/><Relationship Id="rId20" Type="http://schemas.openxmlformats.org/officeDocument/2006/relationships/hyperlink" Target="https://www.academia.edu/19060864/Handbook_for_Software_Cost_Estimation" TargetMode="External"/><Relationship Id="rId1" Type="http://schemas.openxmlformats.org/officeDocument/2006/relationships/numbering" Target="numbering.xml"/><Relationship Id="rId6" Type="http://schemas.openxmlformats.org/officeDocument/2006/relationships/hyperlink" Target="https://markdownlivepreview.com/" TargetMode="External"/><Relationship Id="rId11" Type="http://schemas.openxmlformats.org/officeDocument/2006/relationships/hyperlink" Target="https://onlyoffice.gsi.de/7.4.1-36/web-apps/apps/documenteditor/main/index.html?_dc=7.4.1-36&amp;lang=en&amp;customer=ONLYOFFICE&amp;frameEditorId=placeholder&amp;parentOrigin=https://sf.gsi.de" TargetMode="External"/><Relationship Id="rId24" Type="http://schemas.openxmlformats.org/officeDocument/2006/relationships/theme" Target="theme/theme1.xml"/><Relationship Id="rId5" Type="http://schemas.openxmlformats.org/officeDocument/2006/relationships/hyperlink" Target="https://markdownlivepreview.com/" TargetMode="External"/><Relationship Id="rId15" Type="http://schemas.openxmlformats.org/officeDocument/2006/relationships/hyperlink" Target="https://git.gsi.de/SDE/cxx-user-group/uploads/ba3fa2eddd700e7b50e89564c6ec0f70/Conway__Melvin_E.__How_Do_Committees_Invent_._In__Datamation__1968_.pdf" TargetMode="External"/><Relationship Id="rId23" Type="http://schemas.openxmlformats.org/officeDocument/2006/relationships/fontTable" Target="fontTable.xml"/><Relationship Id="rId10" Type="http://schemas.openxmlformats.org/officeDocument/2006/relationships/hyperlink" Target="https://onlyoffice.gsi.de/7.4.1-36/web-apps/apps/documenteditor/main/index.html?_dc=7.4.1-36&amp;lang=en&amp;customer=ONLYOFFICE&amp;frameEditorId=placeholder&amp;parentOrigin=https://sf.gsi.de" TargetMode="External"/><Relationship Id="rId19" Type="http://schemas.openxmlformats.org/officeDocument/2006/relationships/hyperlink" Target="https://api.semanticscholar.org/CorpusID:14499705" TargetMode="External"/><Relationship Id="rId4" Type="http://schemas.openxmlformats.org/officeDocument/2006/relationships/webSettings" Target="webSettings.xml"/><Relationship Id="rId9" Type="http://schemas.openxmlformats.org/officeDocument/2006/relationships/hyperlink" Target="https://github.com/fair-acc/graph-prototype/blob/main/CORE_DEVELOPMENT_GUIDELINE.md" TargetMode="External"/><Relationship Id="rId14" Type="http://schemas.openxmlformats.org/officeDocument/2006/relationships/hyperlink" Target="https://onlyoffice.gsi.de/7.4.1-36/web-apps/apps/documenteditor/main/index.html?_dc=7.4.1-36&amp;lang=en&amp;customer=ONLYOFFICE&amp;frameEditorId=placeholder&amp;parentOrigin=https://sf.gsi.de" TargetMode="External"/><Relationship Id="rId22" Type="http://schemas.openxmlformats.org/officeDocument/2006/relationships/hyperlink" Target="https://github.com/fair-acc/graph-prototype/blob/main/CORE_NAMING_GUIDELINE.m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2376</Words>
  <Characters>13548</Characters>
  <Application>Microsoft Office Word</Application>
  <DocSecurity>0</DocSecurity>
  <Lines>112</Lines>
  <Paragraphs>31</Paragraphs>
  <ScaleCrop>false</ScaleCrop>
  <Company/>
  <LinksUpToDate>false</LinksUpToDate>
  <CharactersWithSpaces>15893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Mistry, Andrew. K. Dr.</dc:creator>
  <cp:keywords/>
  <dc:description/>
  <cp:lastModifiedBy>Mistry, Andrew. K. Dr.</cp:lastModifiedBy>
  <cp:revision>8</cp:revision>
  <dcterms:created xsi:type="dcterms:W3CDTF">2025-03-26T10:14:00Z</dcterms:created>
  <dcterms:modified xsi:type="dcterms:W3CDTF">2025-05-28T10:32:00Z</dcterms:modified>
</cp:coreProperties>
</file>